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B3A9D" w14:textId="6B89567F" w:rsidR="00054FD7" w:rsidRPr="00366E0B" w:rsidRDefault="00B25D58" w:rsidP="007B0163">
      <w:pPr>
        <w:snapToGrid w:val="0"/>
        <w:spacing w:before="120" w:after="20"/>
        <w:jc w:val="both"/>
        <w:rPr>
          <w:rFonts w:asciiTheme="majorHAnsi" w:eastAsia="Arial" w:hAnsiTheme="majorHAnsi" w:cstheme="majorHAnsi"/>
          <w:b/>
          <w:bCs/>
          <w:sz w:val="28"/>
          <w:szCs w:val="28"/>
          <w:lang w:val="en-GB"/>
        </w:rPr>
      </w:pPr>
      <w:r w:rsidRPr="00366E0B">
        <w:rPr>
          <w:rFonts w:asciiTheme="majorHAnsi" w:eastAsia="Arial" w:hAnsiTheme="majorHAnsi" w:cstheme="majorHAnsi"/>
          <w:b/>
          <w:bCs/>
          <w:sz w:val="28"/>
          <w:szCs w:val="28"/>
          <w:lang w:val="en-GB"/>
        </w:rPr>
        <w:t>Tutorial Name</w:t>
      </w:r>
    </w:p>
    <w:p w14:paraId="22FF5510" w14:textId="732716C8" w:rsidR="00E50DF5" w:rsidRDefault="00E50DF5" w:rsidP="00E50DF5">
      <w:pPr>
        <w:snapToGrid w:val="0"/>
        <w:spacing w:before="120" w:after="20"/>
        <w:jc w:val="both"/>
        <w:rPr>
          <w:rFonts w:asciiTheme="majorHAnsi" w:eastAsia="Arial" w:hAnsiTheme="majorHAnsi" w:cstheme="majorHAnsi"/>
          <w:sz w:val="20"/>
          <w:szCs w:val="20"/>
          <w:lang w:val="en-GB"/>
        </w:rPr>
      </w:pPr>
      <w:r w:rsidRPr="00366E0B">
        <w:rPr>
          <w:rFonts w:asciiTheme="majorHAnsi" w:eastAsia="Arial" w:hAnsiTheme="majorHAnsi" w:cstheme="majorHAnsi"/>
          <w:sz w:val="20"/>
          <w:szCs w:val="20"/>
          <w:lang w:val="en-GB"/>
        </w:rPr>
        <w:t xml:space="preserve">Towards </w:t>
      </w:r>
      <w:r>
        <w:rPr>
          <w:rFonts w:asciiTheme="majorHAnsi" w:eastAsia="Arial" w:hAnsiTheme="majorHAnsi" w:cstheme="majorHAnsi"/>
          <w:sz w:val="20"/>
          <w:szCs w:val="20"/>
          <w:lang w:val="en-GB"/>
        </w:rPr>
        <w:t>a</w:t>
      </w:r>
      <w:r w:rsidRPr="00366E0B">
        <w:rPr>
          <w:rFonts w:asciiTheme="majorHAnsi" w:eastAsia="Arial" w:hAnsiTheme="majorHAnsi" w:cstheme="majorHAnsi"/>
          <w:sz w:val="20"/>
          <w:szCs w:val="20"/>
          <w:lang w:val="en-GB"/>
        </w:rPr>
        <w:t xml:space="preserve"> </w:t>
      </w:r>
      <w:r>
        <w:rPr>
          <w:rFonts w:asciiTheme="majorHAnsi" w:eastAsia="Arial" w:hAnsiTheme="majorHAnsi" w:cstheme="majorHAnsi"/>
          <w:sz w:val="20"/>
          <w:szCs w:val="20"/>
          <w:lang w:val="en-GB"/>
        </w:rPr>
        <w:t>decentralised</w:t>
      </w:r>
      <w:r w:rsidRPr="00366E0B">
        <w:rPr>
          <w:rFonts w:asciiTheme="majorHAnsi" w:eastAsia="Arial" w:hAnsiTheme="majorHAnsi" w:cstheme="majorHAnsi"/>
          <w:sz w:val="20"/>
          <w:szCs w:val="20"/>
          <w:lang w:val="en-GB"/>
        </w:rPr>
        <w:t xml:space="preserve"> Federated Learning </w:t>
      </w:r>
      <w:r>
        <w:rPr>
          <w:rFonts w:asciiTheme="majorHAnsi" w:eastAsia="Arial" w:hAnsiTheme="majorHAnsi" w:cstheme="majorHAnsi"/>
          <w:sz w:val="20"/>
          <w:szCs w:val="20"/>
          <w:lang w:val="en-GB"/>
        </w:rPr>
        <w:t>based</w:t>
      </w:r>
      <w:r w:rsidRPr="00366E0B">
        <w:rPr>
          <w:rFonts w:asciiTheme="majorHAnsi" w:eastAsia="Arial" w:hAnsiTheme="majorHAnsi" w:cstheme="majorHAnsi"/>
          <w:sz w:val="20"/>
          <w:szCs w:val="20"/>
          <w:lang w:val="en-GB"/>
        </w:rPr>
        <w:t xml:space="preserve"> edge-to-edge Continuum Computing framework</w:t>
      </w:r>
      <w:r>
        <w:rPr>
          <w:rFonts w:asciiTheme="majorHAnsi" w:eastAsia="Arial" w:hAnsiTheme="majorHAnsi" w:cstheme="majorHAnsi"/>
          <w:sz w:val="20"/>
          <w:szCs w:val="20"/>
          <w:lang w:val="en-GB"/>
        </w:rPr>
        <w:t>.</w:t>
      </w:r>
    </w:p>
    <w:p w14:paraId="07978CB9" w14:textId="5D2B1288" w:rsidR="007906F0" w:rsidRPr="00366E0B" w:rsidRDefault="007906F0" w:rsidP="00B25D58">
      <w:pPr>
        <w:snapToGrid w:val="0"/>
        <w:spacing w:before="120" w:after="20"/>
        <w:jc w:val="both"/>
        <w:rPr>
          <w:rFonts w:asciiTheme="majorHAnsi" w:eastAsia="Arial" w:hAnsiTheme="majorHAnsi" w:cstheme="majorHAnsi"/>
          <w:b/>
          <w:bCs/>
          <w:sz w:val="28"/>
          <w:szCs w:val="28"/>
          <w:lang w:val="en-GB"/>
        </w:rPr>
      </w:pPr>
      <w:r w:rsidRPr="00366E0B">
        <w:rPr>
          <w:rFonts w:asciiTheme="majorHAnsi" w:eastAsia="Arial" w:hAnsiTheme="majorHAnsi" w:cstheme="majorHAnsi"/>
          <w:b/>
          <w:bCs/>
          <w:sz w:val="28"/>
          <w:szCs w:val="28"/>
          <w:lang w:val="en-GB"/>
        </w:rPr>
        <w:t>Abstract</w:t>
      </w:r>
    </w:p>
    <w:p w14:paraId="0C861E5A" w14:textId="053A2463" w:rsidR="002A59AE" w:rsidRPr="00366E0B" w:rsidRDefault="002A59AE" w:rsidP="002A59AE">
      <w:pPr>
        <w:shd w:val="clear" w:color="auto" w:fill="FFFFFF"/>
        <w:spacing w:before="100" w:beforeAutospacing="1" w:after="100" w:afterAutospacing="1"/>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 xml:space="preserve">The proliferation of sensing device technologies, and the growing demand for </w:t>
      </w:r>
      <w:r w:rsidR="00E33750" w:rsidRPr="00366E0B">
        <w:rPr>
          <w:rFonts w:asciiTheme="majorHAnsi" w:hAnsiTheme="majorHAnsi" w:cstheme="majorHAnsi"/>
          <w:color w:val="000000" w:themeColor="text1"/>
          <w:sz w:val="20"/>
          <w:szCs w:val="20"/>
          <w:lang w:val="en-GB"/>
        </w:rPr>
        <w:t>data intensive</w:t>
      </w:r>
      <w:r w:rsidRPr="00366E0B">
        <w:rPr>
          <w:rFonts w:asciiTheme="majorHAnsi" w:hAnsiTheme="majorHAnsi" w:cstheme="majorHAnsi"/>
          <w:color w:val="000000" w:themeColor="text1"/>
          <w:sz w:val="20"/>
          <w:szCs w:val="20"/>
          <w:lang w:val="en-GB"/>
        </w:rPr>
        <w:t xml:space="preserve"> IoT applications, are paving the way to the next wave of transformation in IoT computing systems architecture. The goal today is to design, implement and deploy a seamless interconnection of IoT, edge and cloud resources in one computing system, to form a compute continuum, also referred to as edge-to-cloud.</w:t>
      </w:r>
    </w:p>
    <w:p w14:paraId="10472144" w14:textId="760DFE79" w:rsidR="002A59AE" w:rsidRPr="00366E0B" w:rsidRDefault="002A59AE" w:rsidP="002A59AE">
      <w:pPr>
        <w:shd w:val="clear" w:color="auto" w:fill="FFFFFF"/>
        <w:spacing w:before="100" w:beforeAutospacing="1" w:after="100" w:afterAutospacing="1"/>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In this tutorial, compute continuum refers to the deployment and execution of context-aware machine learning-based applications employing IoT sensors. Because of their distributed nature over constrained resources devices, these applications leverage the cloud infrastructure for learning tasks while exploiting edge devices for inference tasks on data coming from local IoT sensors.</w:t>
      </w:r>
      <w:r w:rsidR="00A5102B" w:rsidRPr="00366E0B">
        <w:rPr>
          <w:rFonts w:asciiTheme="majorHAnsi" w:hAnsiTheme="majorHAnsi" w:cstheme="majorHAnsi"/>
          <w:color w:val="000000" w:themeColor="text1"/>
          <w:sz w:val="20"/>
          <w:szCs w:val="20"/>
          <w:lang w:val="en-GB"/>
        </w:rPr>
        <w:t xml:space="preserve"> But the next wave of development is already underway. </w:t>
      </w:r>
      <w:r w:rsidR="005F49EF" w:rsidRPr="00366E0B">
        <w:rPr>
          <w:rFonts w:asciiTheme="majorHAnsi" w:hAnsiTheme="majorHAnsi" w:cstheme="majorHAnsi"/>
          <w:color w:val="000000" w:themeColor="text1"/>
          <w:sz w:val="20"/>
          <w:szCs w:val="20"/>
          <w:lang w:val="en-GB"/>
        </w:rPr>
        <w:t xml:space="preserve">It consists of improving the intelligence of the edge devices by introducing peer-to-peer </w:t>
      </w:r>
      <w:r w:rsidR="006404A5" w:rsidRPr="00366E0B">
        <w:rPr>
          <w:rFonts w:asciiTheme="majorHAnsi" w:hAnsiTheme="majorHAnsi" w:cstheme="majorHAnsi"/>
          <w:color w:val="000000" w:themeColor="text1"/>
          <w:sz w:val="20"/>
          <w:szCs w:val="20"/>
          <w:lang w:val="en-GB"/>
        </w:rPr>
        <w:t>learning</w:t>
      </w:r>
      <w:r w:rsidR="005F49EF" w:rsidRPr="00366E0B">
        <w:rPr>
          <w:rFonts w:asciiTheme="majorHAnsi" w:hAnsiTheme="majorHAnsi" w:cstheme="majorHAnsi"/>
          <w:color w:val="000000" w:themeColor="text1"/>
          <w:sz w:val="20"/>
          <w:szCs w:val="20"/>
          <w:lang w:val="en-GB"/>
        </w:rPr>
        <w:t xml:space="preserve"> between the edges themselves.</w:t>
      </w:r>
    </w:p>
    <w:p w14:paraId="617B13B9" w14:textId="207D2D71" w:rsidR="002A59AE" w:rsidRPr="00366E0B" w:rsidRDefault="002A59AE" w:rsidP="002A59AE">
      <w:pPr>
        <w:shd w:val="clear" w:color="auto" w:fill="FFFFFF"/>
        <w:spacing w:before="100" w:beforeAutospacing="1" w:after="100" w:afterAutospacing="1"/>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This tutorial presents the architecture of edge-to-cloud solutions offered in industry, as well as the edge-to-edge architectures being developed in R&amp;D.</w:t>
      </w:r>
    </w:p>
    <w:p w14:paraId="26C7A2C2" w14:textId="77777777" w:rsidR="002A59AE" w:rsidRPr="00366E0B" w:rsidRDefault="007906F0" w:rsidP="007906F0">
      <w:pPr>
        <w:shd w:val="clear" w:color="auto" w:fill="FFFFFF"/>
        <w:spacing w:before="100" w:beforeAutospacing="1" w:after="100" w:afterAutospacing="1"/>
        <w:rPr>
          <w:rFonts w:asciiTheme="majorHAnsi" w:eastAsia="Arial" w:hAnsiTheme="majorHAnsi" w:cstheme="majorHAnsi"/>
          <w:b/>
          <w:bCs/>
          <w:sz w:val="28"/>
          <w:szCs w:val="28"/>
          <w:lang w:val="en-GB"/>
        </w:rPr>
      </w:pPr>
      <w:r w:rsidRPr="00366E0B">
        <w:rPr>
          <w:rFonts w:asciiTheme="majorHAnsi" w:eastAsia="Arial" w:hAnsiTheme="majorHAnsi" w:cstheme="majorHAnsi"/>
          <w:b/>
          <w:bCs/>
          <w:sz w:val="28"/>
          <w:szCs w:val="28"/>
          <w:lang w:val="en-GB"/>
        </w:rPr>
        <w:t>Name &amp; affiliation</w:t>
      </w:r>
    </w:p>
    <w:p w14:paraId="710E193B" w14:textId="70D7EDB8" w:rsidR="007906F0" w:rsidRPr="00366E0B" w:rsidRDefault="007906F0" w:rsidP="007906F0">
      <w:pPr>
        <w:shd w:val="clear" w:color="auto" w:fill="FFFFFF"/>
        <w:spacing w:before="100" w:beforeAutospacing="1" w:after="100" w:afterAutospacing="1"/>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 xml:space="preserve">Nabil Abdennadher, </w:t>
      </w:r>
      <w:hyperlink r:id="rId8" w:history="1">
        <w:r w:rsidRPr="00366E0B">
          <w:rPr>
            <w:rStyle w:val="Hyperlink"/>
            <w:rFonts w:asciiTheme="majorHAnsi" w:hAnsiTheme="majorHAnsi" w:cstheme="majorHAnsi"/>
            <w:sz w:val="20"/>
            <w:szCs w:val="20"/>
            <w:lang w:val="en-GB"/>
          </w:rPr>
          <w:t>nabil.abdennadher@hesge.ch</w:t>
        </w:r>
      </w:hyperlink>
      <w:r w:rsidRPr="00366E0B">
        <w:rPr>
          <w:rFonts w:asciiTheme="majorHAnsi" w:hAnsiTheme="majorHAnsi" w:cstheme="majorHAnsi"/>
          <w:color w:val="000000" w:themeColor="text1"/>
          <w:sz w:val="20"/>
          <w:szCs w:val="20"/>
          <w:lang w:val="en-GB"/>
        </w:rPr>
        <w:t>, University of applied Sciences and Arts, Western Switzerland (HES-SO)</w:t>
      </w:r>
    </w:p>
    <w:p w14:paraId="42CF2014" w14:textId="4B87CA8D" w:rsidR="007906F0" w:rsidRPr="00366E0B" w:rsidRDefault="007906F0" w:rsidP="00B25D58">
      <w:pPr>
        <w:snapToGrid w:val="0"/>
        <w:spacing w:before="120" w:after="20"/>
        <w:jc w:val="both"/>
        <w:rPr>
          <w:rFonts w:asciiTheme="majorHAnsi" w:eastAsia="Arial" w:hAnsiTheme="majorHAnsi" w:cstheme="majorHAnsi"/>
          <w:b/>
          <w:bCs/>
          <w:sz w:val="28"/>
          <w:szCs w:val="28"/>
          <w:lang w:val="en-GB"/>
        </w:rPr>
      </w:pPr>
      <w:r w:rsidRPr="00366E0B">
        <w:rPr>
          <w:rFonts w:asciiTheme="majorHAnsi" w:eastAsia="Arial" w:hAnsiTheme="majorHAnsi" w:cstheme="majorHAnsi"/>
          <w:b/>
          <w:bCs/>
          <w:sz w:val="28"/>
          <w:szCs w:val="28"/>
          <w:lang w:val="en-GB"/>
        </w:rPr>
        <w:t>Intended audience</w:t>
      </w:r>
    </w:p>
    <w:p w14:paraId="13BD0D5A" w14:textId="799547E4" w:rsidR="002A59AE" w:rsidRPr="00366E0B" w:rsidRDefault="002A59AE" w:rsidP="002A59AE">
      <w:pPr>
        <w:pStyle w:val="NormalWeb"/>
        <w:snapToGrid w:val="0"/>
        <w:spacing w:before="120" w:beforeAutospacing="0" w:after="120" w:afterAutospacing="0"/>
        <w:jc w:val="both"/>
        <w:rPr>
          <w:rFonts w:asciiTheme="majorHAnsi" w:hAnsiTheme="majorHAnsi" w:cstheme="majorHAnsi"/>
          <w:sz w:val="20"/>
          <w:szCs w:val="20"/>
          <w:lang w:val="en-GB"/>
        </w:rPr>
      </w:pPr>
      <w:r w:rsidRPr="00366E0B">
        <w:rPr>
          <w:rFonts w:asciiTheme="majorHAnsi" w:hAnsiTheme="majorHAnsi" w:cstheme="majorHAnsi"/>
          <w:sz w:val="20"/>
          <w:szCs w:val="20"/>
          <w:lang w:val="en-GB"/>
        </w:rPr>
        <w:t>PhD Students, engineers, scientists, industrials, and researchers interested in edge-to-cloud IoT applications/platforms, deployment, and development of IoT applications.</w:t>
      </w:r>
    </w:p>
    <w:p w14:paraId="6EF3FC66" w14:textId="655DC9EF" w:rsidR="002A59AE" w:rsidRPr="00366E0B" w:rsidRDefault="002A59AE" w:rsidP="002A59AE">
      <w:pPr>
        <w:shd w:val="clear" w:color="auto" w:fill="FFFFFF"/>
        <w:spacing w:before="100" w:beforeAutospacing="1" w:after="100" w:afterAutospacing="1"/>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Prerequisite knowledge or skills required for attendees</w:t>
      </w:r>
    </w:p>
    <w:p w14:paraId="5CADA028" w14:textId="67E693B2" w:rsidR="007906F0" w:rsidRPr="00366E0B" w:rsidRDefault="007906F0" w:rsidP="007906F0">
      <w:pPr>
        <w:pStyle w:val="ListParagraph"/>
        <w:numPr>
          <w:ilvl w:val="0"/>
          <w:numId w:val="16"/>
        </w:numPr>
        <w:shd w:val="clear" w:color="auto" w:fill="FFFFFF"/>
        <w:spacing w:before="100" w:beforeAutospacing="1" w:after="100" w:afterAutospacing="1"/>
        <w:rPr>
          <w:rFonts w:asciiTheme="majorHAnsi" w:hAnsiTheme="majorHAnsi" w:cstheme="majorHAnsi"/>
        </w:rPr>
      </w:pPr>
      <w:r w:rsidRPr="00366E0B">
        <w:rPr>
          <w:rFonts w:asciiTheme="majorHAnsi" w:hAnsiTheme="majorHAnsi" w:cstheme="majorHAnsi"/>
        </w:rPr>
        <w:t>Cloud basic knowledge</w:t>
      </w:r>
    </w:p>
    <w:p w14:paraId="33726BD3" w14:textId="58FA8252" w:rsidR="007906F0" w:rsidRPr="00366E0B" w:rsidRDefault="007906F0" w:rsidP="007906F0">
      <w:pPr>
        <w:pStyle w:val="ListParagraph"/>
        <w:numPr>
          <w:ilvl w:val="0"/>
          <w:numId w:val="16"/>
        </w:numPr>
        <w:shd w:val="clear" w:color="auto" w:fill="FFFFFF"/>
        <w:spacing w:before="100" w:beforeAutospacing="1" w:after="100" w:afterAutospacing="1"/>
        <w:rPr>
          <w:rFonts w:asciiTheme="majorHAnsi" w:hAnsiTheme="majorHAnsi" w:cstheme="majorHAnsi"/>
          <w:color w:val="000000" w:themeColor="text1"/>
        </w:rPr>
      </w:pPr>
      <w:r w:rsidRPr="00366E0B">
        <w:rPr>
          <w:rFonts w:asciiTheme="majorHAnsi" w:hAnsiTheme="majorHAnsi" w:cstheme="majorHAnsi"/>
        </w:rPr>
        <w:t>Python</w:t>
      </w:r>
    </w:p>
    <w:p w14:paraId="620D4159" w14:textId="4D2A311A" w:rsidR="007906F0" w:rsidRPr="00366E0B" w:rsidRDefault="007906F0" w:rsidP="002A59AE">
      <w:pPr>
        <w:snapToGrid w:val="0"/>
        <w:spacing w:before="120" w:after="20"/>
        <w:jc w:val="both"/>
        <w:rPr>
          <w:rFonts w:asciiTheme="majorHAnsi" w:eastAsia="Arial" w:hAnsiTheme="majorHAnsi" w:cstheme="majorHAnsi"/>
          <w:sz w:val="20"/>
          <w:szCs w:val="20"/>
          <w:lang w:val="en-GB"/>
        </w:rPr>
      </w:pPr>
      <w:r w:rsidRPr="00366E0B">
        <w:rPr>
          <w:rFonts w:asciiTheme="majorHAnsi" w:eastAsia="Arial" w:hAnsiTheme="majorHAnsi" w:cstheme="majorHAnsi"/>
          <w:b/>
          <w:bCs/>
          <w:sz w:val="28"/>
          <w:szCs w:val="28"/>
          <w:lang w:val="en-GB"/>
        </w:rPr>
        <w:t>Expected duration</w:t>
      </w:r>
    </w:p>
    <w:p w14:paraId="66AA9353" w14:textId="510E4EC9" w:rsidR="006C1937" w:rsidRPr="00366E0B" w:rsidRDefault="006C1937" w:rsidP="002A59AE">
      <w:pPr>
        <w:snapToGrid w:val="0"/>
        <w:spacing w:before="120" w:after="20"/>
        <w:jc w:val="both"/>
        <w:rPr>
          <w:rFonts w:asciiTheme="majorHAnsi" w:eastAsia="Arial" w:hAnsiTheme="majorHAnsi" w:cstheme="majorHAnsi"/>
          <w:sz w:val="20"/>
          <w:szCs w:val="20"/>
          <w:lang w:val="en-GB"/>
        </w:rPr>
      </w:pPr>
      <w:r w:rsidRPr="00366E0B">
        <w:rPr>
          <w:rFonts w:asciiTheme="majorHAnsi" w:eastAsia="Arial" w:hAnsiTheme="majorHAnsi" w:cstheme="majorHAnsi"/>
          <w:sz w:val="20"/>
          <w:szCs w:val="20"/>
          <w:lang w:val="en-GB"/>
        </w:rPr>
        <w:t>Half-day</w:t>
      </w:r>
    </w:p>
    <w:p w14:paraId="1E6ADC1D" w14:textId="41BBD0DA" w:rsidR="002A59AE" w:rsidRPr="00366E0B" w:rsidRDefault="002A59AE" w:rsidP="00B25D58">
      <w:pPr>
        <w:snapToGrid w:val="0"/>
        <w:spacing w:before="120" w:after="20"/>
        <w:jc w:val="both"/>
        <w:rPr>
          <w:rFonts w:asciiTheme="majorHAnsi" w:eastAsia="Arial" w:hAnsiTheme="majorHAnsi" w:cstheme="majorHAnsi"/>
          <w:b/>
          <w:bCs/>
          <w:sz w:val="28"/>
          <w:szCs w:val="28"/>
          <w:lang w:val="en-GB"/>
        </w:rPr>
      </w:pPr>
      <w:r w:rsidRPr="00366E0B">
        <w:rPr>
          <w:rFonts w:asciiTheme="majorHAnsi" w:eastAsia="Arial" w:hAnsiTheme="majorHAnsi" w:cstheme="majorHAnsi"/>
          <w:b/>
          <w:bCs/>
          <w:sz w:val="28"/>
          <w:szCs w:val="28"/>
          <w:lang w:val="en-GB"/>
        </w:rPr>
        <w:t>Detailed description</w:t>
      </w:r>
    </w:p>
    <w:p w14:paraId="7226C38B" w14:textId="65387400" w:rsidR="006404A5" w:rsidRPr="00366E0B" w:rsidRDefault="006404A5" w:rsidP="006404A5">
      <w:pPr>
        <w:shd w:val="clear" w:color="auto" w:fill="FFFFFF"/>
        <w:spacing w:before="100" w:beforeAutospacing="1" w:after="100" w:afterAutospacing="1"/>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 xml:space="preserve">The proliferation of sensing device technologies, and the growing demand for </w:t>
      </w:r>
      <w:r w:rsidR="00BC01BF" w:rsidRPr="00366E0B">
        <w:rPr>
          <w:rFonts w:asciiTheme="majorHAnsi" w:hAnsiTheme="majorHAnsi" w:cstheme="majorHAnsi"/>
          <w:color w:val="000000" w:themeColor="text1"/>
          <w:sz w:val="20"/>
          <w:szCs w:val="20"/>
          <w:lang w:val="en-GB"/>
        </w:rPr>
        <w:t>data intensive</w:t>
      </w:r>
      <w:r w:rsidRPr="00366E0B">
        <w:rPr>
          <w:rFonts w:asciiTheme="majorHAnsi" w:hAnsiTheme="majorHAnsi" w:cstheme="majorHAnsi"/>
          <w:color w:val="000000" w:themeColor="text1"/>
          <w:sz w:val="20"/>
          <w:szCs w:val="20"/>
          <w:lang w:val="en-GB"/>
        </w:rPr>
        <w:t xml:space="preserve"> IoT applications, are paving the way to the next wave of transformation in IoT computing systems architecture. The goal today is to design, implement and deploy a seamless interconnection of IoT, edge and cloud resources in one computing system, to form a compute continuum, also referred to as edge-to-cloud.</w:t>
      </w:r>
    </w:p>
    <w:p w14:paraId="5428A434" w14:textId="68ED592B" w:rsidR="006404A5" w:rsidRPr="00366E0B" w:rsidRDefault="006404A5" w:rsidP="006404A5">
      <w:pPr>
        <w:shd w:val="clear" w:color="auto" w:fill="FFFFFF"/>
        <w:spacing w:before="100" w:beforeAutospacing="1" w:after="100" w:afterAutospacing="1"/>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In this tutorial, compute continuum refers to the deployment and execution of context-aware machine learning-based applications employing IoT sensors. Because of their distributed nature over constrained resources devices, these applications leverage the cloud infrastructure for learning tasks while exploiting edge devices for inference tasks on data coming from local IoT sensors. But the next wave of development is already underway. It consists of improving the intelligence of the edge devices by introducing peer-to-peer learning between the edges themselves.</w:t>
      </w:r>
    </w:p>
    <w:p w14:paraId="67AD0690" w14:textId="602EEAB9" w:rsidR="002A59AE" w:rsidRPr="00366E0B" w:rsidRDefault="002A59AE" w:rsidP="002A59AE">
      <w:pPr>
        <w:shd w:val="clear" w:color="auto" w:fill="FFFFFF"/>
        <w:snapToGrid w:val="0"/>
        <w:spacing w:before="100" w:beforeAutospacing="1" w:after="120"/>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 xml:space="preserve">But the next wave of development is already underway; it will involve designing edge-to-edge </w:t>
      </w:r>
      <w:r w:rsidR="006404A5" w:rsidRPr="00366E0B">
        <w:rPr>
          <w:rFonts w:asciiTheme="majorHAnsi" w:hAnsiTheme="majorHAnsi" w:cstheme="majorHAnsi"/>
          <w:color w:val="000000" w:themeColor="text1"/>
          <w:sz w:val="20"/>
          <w:szCs w:val="20"/>
          <w:lang w:val="en-GB"/>
        </w:rPr>
        <w:t>communication</w:t>
      </w:r>
      <w:r w:rsidRPr="00366E0B">
        <w:rPr>
          <w:rFonts w:asciiTheme="majorHAnsi" w:hAnsiTheme="majorHAnsi" w:cstheme="majorHAnsi"/>
          <w:color w:val="000000" w:themeColor="text1"/>
          <w:sz w:val="20"/>
          <w:szCs w:val="20"/>
          <w:lang w:val="en-GB"/>
        </w:rPr>
        <w:t xml:space="preserve"> </w:t>
      </w:r>
      <w:r w:rsidR="006404A5" w:rsidRPr="00366E0B">
        <w:rPr>
          <w:rFonts w:asciiTheme="majorHAnsi" w:hAnsiTheme="majorHAnsi" w:cstheme="majorHAnsi"/>
          <w:color w:val="000000" w:themeColor="text1"/>
          <w:sz w:val="20"/>
          <w:szCs w:val="20"/>
          <w:lang w:val="en-GB"/>
        </w:rPr>
        <w:t xml:space="preserve">to enable </w:t>
      </w:r>
      <w:r w:rsidRPr="00366E0B">
        <w:rPr>
          <w:rFonts w:asciiTheme="majorHAnsi" w:hAnsiTheme="majorHAnsi" w:cstheme="majorHAnsi"/>
          <w:color w:val="000000" w:themeColor="text1"/>
          <w:sz w:val="20"/>
          <w:szCs w:val="20"/>
          <w:lang w:val="en-GB"/>
        </w:rPr>
        <w:t xml:space="preserve">learning takes place locally. A coordination platform is used to exchange intelligence between the edges. Unlike edge-to-cloud platforms, where learning takes place centrally in the cloud, edge-to-edge </w:t>
      </w:r>
      <w:r w:rsidR="0074443E" w:rsidRPr="00366E0B">
        <w:rPr>
          <w:rFonts w:asciiTheme="majorHAnsi" w:hAnsiTheme="majorHAnsi" w:cstheme="majorHAnsi"/>
          <w:color w:val="000000" w:themeColor="text1"/>
          <w:sz w:val="20"/>
          <w:szCs w:val="20"/>
          <w:lang w:val="en-GB"/>
        </w:rPr>
        <w:t>communication will enable</w:t>
      </w:r>
      <w:r w:rsidRPr="00366E0B">
        <w:rPr>
          <w:rFonts w:asciiTheme="majorHAnsi" w:hAnsiTheme="majorHAnsi" w:cstheme="majorHAnsi"/>
          <w:color w:val="000000" w:themeColor="text1"/>
          <w:sz w:val="20"/>
          <w:szCs w:val="20"/>
          <w:lang w:val="en-GB"/>
        </w:rPr>
        <w:t xml:space="preserve"> decentralised learning approaches based on F</w:t>
      </w:r>
      <w:r w:rsidR="00884931" w:rsidRPr="00366E0B">
        <w:rPr>
          <w:rFonts w:asciiTheme="majorHAnsi" w:hAnsiTheme="majorHAnsi" w:cstheme="majorHAnsi"/>
          <w:color w:val="000000" w:themeColor="text1"/>
          <w:sz w:val="20"/>
          <w:szCs w:val="20"/>
          <w:lang w:val="en-GB"/>
        </w:rPr>
        <w:t>ederated Learning (FL)</w:t>
      </w:r>
      <w:r w:rsidRPr="00366E0B">
        <w:rPr>
          <w:rFonts w:asciiTheme="majorHAnsi" w:hAnsiTheme="majorHAnsi" w:cstheme="majorHAnsi"/>
          <w:color w:val="000000" w:themeColor="text1"/>
          <w:sz w:val="20"/>
          <w:szCs w:val="20"/>
          <w:lang w:val="en-GB"/>
        </w:rPr>
        <w:t xml:space="preserve">. </w:t>
      </w:r>
    </w:p>
    <w:p w14:paraId="73E1BC71" w14:textId="33DFC885" w:rsidR="002A59AE" w:rsidRPr="00366E0B" w:rsidRDefault="002A59AE" w:rsidP="002A59AE">
      <w:pPr>
        <w:snapToGrid w:val="0"/>
        <w:spacing w:before="120"/>
        <w:jc w:val="both"/>
        <w:rPr>
          <w:rFonts w:asciiTheme="majorHAnsi" w:hAnsiTheme="majorHAnsi" w:cstheme="majorHAnsi"/>
          <w:color w:val="000000"/>
          <w:sz w:val="20"/>
          <w:szCs w:val="20"/>
          <w:lang w:val="en-GB"/>
        </w:rPr>
      </w:pPr>
      <w:r w:rsidRPr="00366E0B">
        <w:rPr>
          <w:rFonts w:asciiTheme="majorHAnsi" w:hAnsiTheme="majorHAnsi" w:cstheme="majorHAnsi"/>
          <w:color w:val="000000" w:themeColor="text1"/>
          <w:sz w:val="20"/>
          <w:szCs w:val="20"/>
          <w:lang w:val="en-GB"/>
        </w:rPr>
        <w:lastRenderedPageBreak/>
        <w:t xml:space="preserve">This tutorial is divided into two </w:t>
      </w:r>
      <w:r w:rsidR="00884931" w:rsidRPr="00366E0B">
        <w:rPr>
          <w:rFonts w:asciiTheme="majorHAnsi" w:hAnsiTheme="majorHAnsi" w:cstheme="majorHAnsi"/>
          <w:color w:val="000000" w:themeColor="text1"/>
          <w:sz w:val="20"/>
          <w:szCs w:val="20"/>
          <w:lang w:val="en-GB"/>
        </w:rPr>
        <w:t>parts</w:t>
      </w:r>
      <w:r w:rsidRPr="00366E0B">
        <w:rPr>
          <w:rFonts w:asciiTheme="majorHAnsi" w:hAnsiTheme="majorHAnsi" w:cstheme="majorHAnsi"/>
          <w:color w:val="000000" w:themeColor="text1"/>
          <w:sz w:val="20"/>
          <w:szCs w:val="20"/>
          <w:lang w:val="en-GB"/>
        </w:rPr>
        <w:t xml:space="preserve">. The first deals with the edge-to-cloud solutions available in industry. We explore </w:t>
      </w:r>
      <w:r w:rsidR="00E50DF5">
        <w:rPr>
          <w:rFonts w:asciiTheme="majorHAnsi" w:hAnsiTheme="majorHAnsi" w:cstheme="majorHAnsi"/>
          <w:color w:val="000000" w:themeColor="text1"/>
          <w:sz w:val="20"/>
          <w:szCs w:val="20"/>
          <w:lang w:val="en-GB"/>
        </w:rPr>
        <w:t>four</w:t>
      </w:r>
      <w:r w:rsidRPr="00366E0B">
        <w:rPr>
          <w:rFonts w:asciiTheme="majorHAnsi" w:hAnsiTheme="majorHAnsi" w:cstheme="majorHAnsi"/>
          <w:color w:val="000000" w:themeColor="text1"/>
          <w:sz w:val="20"/>
          <w:szCs w:val="20"/>
          <w:lang w:val="en-GB"/>
        </w:rPr>
        <w:t xml:space="preserve"> platforms: AWS Amazon, Google, MS Azure and Nuvla/NuvlaEdge. In these platforms, learning takes place in the cloud, while inference (Machine Learning Model: MLM) is performed on the edge (Figure 1). The intelligence (MLM) of the edge is controlled by the cloud. There is no communication between the edges. </w:t>
      </w:r>
      <w:r w:rsidRPr="00366E0B">
        <w:rPr>
          <w:rFonts w:asciiTheme="majorHAnsi" w:hAnsiTheme="majorHAnsi" w:cstheme="majorHAnsi"/>
          <w:color w:val="000000"/>
          <w:sz w:val="20"/>
          <w:szCs w:val="20"/>
          <w:lang w:val="en-GB"/>
        </w:rPr>
        <w:t xml:space="preserve">The deployment of MLMs on the edge devices roughly follows </w:t>
      </w:r>
      <w:r w:rsidR="00E50DF5" w:rsidRPr="00366E0B">
        <w:rPr>
          <w:rFonts w:asciiTheme="majorHAnsi" w:hAnsiTheme="majorHAnsi" w:cstheme="majorHAnsi"/>
          <w:color w:val="000000"/>
          <w:sz w:val="20"/>
          <w:szCs w:val="20"/>
          <w:lang w:val="en-GB"/>
        </w:rPr>
        <w:t>several</w:t>
      </w:r>
      <w:r w:rsidRPr="00366E0B">
        <w:rPr>
          <w:rFonts w:asciiTheme="majorHAnsi" w:hAnsiTheme="majorHAnsi" w:cstheme="majorHAnsi"/>
          <w:color w:val="000000"/>
          <w:sz w:val="20"/>
          <w:szCs w:val="20"/>
          <w:lang w:val="en-GB"/>
        </w:rPr>
        <w:t xml:space="preserve"> standard steps: The IoT application generates an initial MLM from a set of training data. The MLM is then deployed through the platform. The performance of the deployed MLM </w:t>
      </w:r>
      <w:r w:rsidR="0074443E" w:rsidRPr="00366E0B">
        <w:rPr>
          <w:rFonts w:asciiTheme="majorHAnsi" w:hAnsiTheme="majorHAnsi" w:cstheme="majorHAnsi"/>
          <w:color w:val="000000"/>
          <w:sz w:val="20"/>
          <w:szCs w:val="20"/>
          <w:lang w:val="en-GB"/>
        </w:rPr>
        <w:t>is</w:t>
      </w:r>
      <w:r w:rsidRPr="00366E0B">
        <w:rPr>
          <w:rFonts w:asciiTheme="majorHAnsi" w:hAnsiTheme="majorHAnsi" w:cstheme="majorHAnsi"/>
          <w:color w:val="000000"/>
          <w:sz w:val="20"/>
          <w:szCs w:val="20"/>
          <w:lang w:val="en-GB"/>
        </w:rPr>
        <w:t xml:space="preserve"> continuously monitored: each time the MLM is unable to take a reliable decision, it sends the data it failed to process to the cloud. The cloud then collects these datasets from different edge devices and triggers a new learning cycle, resulting in a new MLM which will then be pushed back to the edge devices.</w:t>
      </w:r>
    </w:p>
    <w:p w14:paraId="36073E1A" w14:textId="77777777" w:rsidR="002A59AE" w:rsidRPr="00366E0B" w:rsidRDefault="002A59AE" w:rsidP="002A59AE">
      <w:pPr>
        <w:snapToGrid w:val="0"/>
        <w:spacing w:before="120"/>
        <w:jc w:val="center"/>
        <w:rPr>
          <w:rFonts w:asciiTheme="majorHAnsi" w:hAnsiTheme="majorHAnsi" w:cstheme="majorHAnsi"/>
          <w:lang w:val="en-GB"/>
        </w:rPr>
      </w:pPr>
      <w:r w:rsidRPr="00366E0B">
        <w:rPr>
          <w:rFonts w:asciiTheme="majorHAnsi" w:hAnsiTheme="majorHAnsi" w:cstheme="majorHAnsi"/>
          <w:noProof/>
          <w:lang w:val="en-GB"/>
        </w:rPr>
        <w:drawing>
          <wp:inline distT="0" distB="0" distL="0" distR="0" wp14:anchorId="15FAD0B8" wp14:editId="5225DB57">
            <wp:extent cx="4650105" cy="2191385"/>
            <wp:effectExtent l="0" t="0" r="0" b="5715"/>
            <wp:docPr id="604" name="Google Shape;604;p70" descr="A diagram of a cloud&#10;&#10;Description automatically generated"/>
            <wp:cNvGraphicFramePr/>
            <a:graphic xmlns:a="http://schemas.openxmlformats.org/drawingml/2006/main">
              <a:graphicData uri="http://schemas.openxmlformats.org/drawingml/2006/picture">
                <pic:pic xmlns:pic="http://schemas.openxmlformats.org/drawingml/2006/picture">
                  <pic:nvPicPr>
                    <pic:cNvPr id="604" name="Google Shape;604;p70" descr="A diagram of a cloud&#10;&#10;Description automatically generated"/>
                    <pic:cNvPicPr preferRelativeResize="0"/>
                  </pic:nvPicPr>
                  <pic:blipFill rotWithShape="1">
                    <a:blip r:embed="rId9">
                      <a:alphaModFix/>
                    </a:blip>
                    <a:srcRect/>
                    <a:stretch/>
                  </pic:blipFill>
                  <pic:spPr>
                    <a:xfrm>
                      <a:off x="0" y="0"/>
                      <a:ext cx="4650105" cy="2191385"/>
                    </a:xfrm>
                    <a:prstGeom prst="rect">
                      <a:avLst/>
                    </a:prstGeom>
                    <a:noFill/>
                    <a:ln>
                      <a:noFill/>
                    </a:ln>
                  </pic:spPr>
                </pic:pic>
              </a:graphicData>
            </a:graphic>
          </wp:inline>
        </w:drawing>
      </w:r>
    </w:p>
    <w:p w14:paraId="4EE63972" w14:textId="72C8AAA2" w:rsidR="002A59AE" w:rsidRPr="00366E0B" w:rsidRDefault="002A59AE" w:rsidP="002A59AE">
      <w:pPr>
        <w:snapToGrid w:val="0"/>
        <w:spacing w:before="120"/>
        <w:jc w:val="center"/>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Figure 1: Edge-to-Cloud solutions</w:t>
      </w:r>
      <w:r w:rsidR="00681E9E" w:rsidRPr="00366E0B">
        <w:rPr>
          <w:rFonts w:asciiTheme="majorHAnsi" w:hAnsiTheme="majorHAnsi" w:cstheme="majorHAnsi"/>
          <w:color w:val="000000" w:themeColor="text1"/>
          <w:sz w:val="20"/>
          <w:szCs w:val="20"/>
          <w:lang w:val="en-GB"/>
        </w:rPr>
        <w:t xml:space="preserve"> for context-aware applications</w:t>
      </w:r>
    </w:p>
    <w:p w14:paraId="7136A79F" w14:textId="038186EE" w:rsidR="002A59AE" w:rsidRPr="00366E0B" w:rsidRDefault="002A59AE" w:rsidP="002A59AE">
      <w:pPr>
        <w:snapToGrid w:val="0"/>
        <w:spacing w:before="120"/>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The second part proposes a</w:t>
      </w:r>
      <w:r w:rsidR="00E50DF5">
        <w:rPr>
          <w:rFonts w:asciiTheme="majorHAnsi" w:hAnsiTheme="majorHAnsi" w:cstheme="majorHAnsi"/>
          <w:color w:val="000000" w:themeColor="text1"/>
          <w:sz w:val="20"/>
          <w:szCs w:val="20"/>
          <w:lang w:val="en-GB"/>
        </w:rPr>
        <w:t xml:space="preserve">n </w:t>
      </w:r>
      <w:r w:rsidRPr="00366E0B">
        <w:rPr>
          <w:rFonts w:asciiTheme="majorHAnsi" w:hAnsiTheme="majorHAnsi" w:cstheme="majorHAnsi"/>
          <w:color w:val="000000" w:themeColor="text1"/>
          <w:sz w:val="20"/>
          <w:szCs w:val="20"/>
          <w:lang w:val="en-GB"/>
        </w:rPr>
        <w:t xml:space="preserve">approach to develop </w:t>
      </w:r>
      <w:r w:rsidR="0074443E" w:rsidRPr="00366E0B">
        <w:rPr>
          <w:rFonts w:asciiTheme="majorHAnsi" w:hAnsiTheme="majorHAnsi" w:cstheme="majorHAnsi"/>
          <w:color w:val="000000" w:themeColor="text1"/>
          <w:sz w:val="20"/>
          <w:szCs w:val="20"/>
          <w:lang w:val="en-GB"/>
        </w:rPr>
        <w:t xml:space="preserve">a </w:t>
      </w:r>
      <w:r w:rsidR="00606D42" w:rsidRPr="00366E0B">
        <w:rPr>
          <w:rFonts w:asciiTheme="majorHAnsi" w:hAnsiTheme="majorHAnsi" w:cstheme="majorHAnsi"/>
          <w:color w:val="000000" w:themeColor="text1"/>
          <w:sz w:val="20"/>
          <w:szCs w:val="20"/>
          <w:lang w:val="en-GB"/>
        </w:rPr>
        <w:t>coordination</w:t>
      </w:r>
      <w:r w:rsidRPr="00366E0B">
        <w:rPr>
          <w:rFonts w:asciiTheme="majorHAnsi" w:hAnsiTheme="majorHAnsi" w:cstheme="majorHAnsi"/>
          <w:color w:val="000000" w:themeColor="text1"/>
          <w:sz w:val="20"/>
          <w:szCs w:val="20"/>
          <w:lang w:val="en-GB"/>
        </w:rPr>
        <w:t xml:space="preserve"> </w:t>
      </w:r>
      <w:r w:rsidR="0074443E" w:rsidRPr="00366E0B">
        <w:rPr>
          <w:rFonts w:asciiTheme="majorHAnsi" w:hAnsiTheme="majorHAnsi" w:cstheme="majorHAnsi"/>
          <w:color w:val="000000" w:themeColor="text1"/>
          <w:sz w:val="20"/>
          <w:szCs w:val="20"/>
          <w:lang w:val="en-GB"/>
        </w:rPr>
        <w:t>framework</w:t>
      </w:r>
      <w:r w:rsidRPr="00366E0B">
        <w:rPr>
          <w:rFonts w:asciiTheme="majorHAnsi" w:hAnsiTheme="majorHAnsi" w:cstheme="majorHAnsi"/>
          <w:color w:val="000000" w:themeColor="text1"/>
          <w:sz w:val="20"/>
          <w:szCs w:val="20"/>
          <w:lang w:val="en-GB"/>
        </w:rPr>
        <w:t xml:space="preserve"> where the edge devices communicate together to improve their intelligence (Figure 2)</w:t>
      </w:r>
      <w:r w:rsidR="008D6C9A" w:rsidRPr="00366E0B">
        <w:rPr>
          <w:rFonts w:asciiTheme="majorHAnsi" w:hAnsiTheme="majorHAnsi" w:cstheme="majorHAnsi"/>
          <w:color w:val="000000" w:themeColor="text1"/>
          <w:sz w:val="20"/>
          <w:szCs w:val="20"/>
          <w:lang w:val="en-GB"/>
        </w:rPr>
        <w:t xml:space="preserve">. Here, each edge can generate its own MLM (training) and communicate with its neighbours to improve its intelligence (MLM). An aggregation module aggregates the MLMs of its </w:t>
      </w:r>
      <w:r w:rsidR="00681E9E" w:rsidRPr="00366E0B">
        <w:rPr>
          <w:rFonts w:asciiTheme="majorHAnsi" w:hAnsiTheme="majorHAnsi" w:cstheme="majorHAnsi"/>
          <w:color w:val="000000" w:themeColor="text1"/>
          <w:sz w:val="20"/>
          <w:szCs w:val="20"/>
          <w:lang w:val="en-GB"/>
        </w:rPr>
        <w:t>“</w:t>
      </w:r>
      <w:r w:rsidR="008D6C9A" w:rsidRPr="00366E0B">
        <w:rPr>
          <w:rFonts w:asciiTheme="majorHAnsi" w:hAnsiTheme="majorHAnsi" w:cstheme="majorHAnsi"/>
          <w:color w:val="000000" w:themeColor="text1"/>
          <w:sz w:val="20"/>
          <w:szCs w:val="20"/>
          <w:lang w:val="en-GB"/>
        </w:rPr>
        <w:t>neighbours</w:t>
      </w:r>
      <w:r w:rsidR="00681E9E" w:rsidRPr="00366E0B">
        <w:rPr>
          <w:rFonts w:asciiTheme="majorHAnsi" w:hAnsiTheme="majorHAnsi" w:cstheme="majorHAnsi"/>
          <w:color w:val="000000" w:themeColor="text1"/>
          <w:sz w:val="20"/>
          <w:szCs w:val="20"/>
          <w:lang w:val="en-GB"/>
        </w:rPr>
        <w:t>”</w:t>
      </w:r>
      <w:r w:rsidR="008D6C9A" w:rsidRPr="00366E0B">
        <w:rPr>
          <w:rFonts w:asciiTheme="majorHAnsi" w:hAnsiTheme="majorHAnsi" w:cstheme="majorHAnsi"/>
          <w:color w:val="000000" w:themeColor="text1"/>
          <w:sz w:val="20"/>
          <w:szCs w:val="20"/>
          <w:lang w:val="en-GB"/>
        </w:rPr>
        <w:t>.</w:t>
      </w:r>
      <w:r w:rsidR="00681E9E" w:rsidRPr="00366E0B">
        <w:rPr>
          <w:rFonts w:asciiTheme="majorHAnsi" w:hAnsiTheme="majorHAnsi" w:cstheme="majorHAnsi"/>
          <w:color w:val="000000" w:themeColor="text1"/>
          <w:sz w:val="20"/>
          <w:szCs w:val="20"/>
          <w:lang w:val="en-GB"/>
        </w:rPr>
        <w:t xml:space="preserve"> </w:t>
      </w:r>
      <w:r w:rsidR="005F49EF" w:rsidRPr="00366E0B">
        <w:rPr>
          <w:rFonts w:asciiTheme="majorHAnsi" w:hAnsiTheme="majorHAnsi" w:cstheme="majorHAnsi"/>
          <w:color w:val="000000" w:themeColor="text1"/>
          <w:sz w:val="20"/>
          <w:szCs w:val="20"/>
          <w:lang w:val="en-GB"/>
        </w:rPr>
        <w:t>In this context, t</w:t>
      </w:r>
      <w:r w:rsidR="00681E9E" w:rsidRPr="00366E0B">
        <w:rPr>
          <w:rFonts w:asciiTheme="majorHAnsi" w:hAnsiTheme="majorHAnsi" w:cstheme="majorHAnsi"/>
          <w:color w:val="000000" w:themeColor="text1"/>
          <w:sz w:val="20"/>
          <w:szCs w:val="20"/>
          <w:lang w:val="en-GB"/>
        </w:rPr>
        <w:t xml:space="preserve">he neighbourhood concept is </w:t>
      </w:r>
      <w:proofErr w:type="gramStart"/>
      <w:r w:rsidR="00681E9E" w:rsidRPr="00366E0B">
        <w:rPr>
          <w:rFonts w:asciiTheme="majorHAnsi" w:hAnsiTheme="majorHAnsi" w:cstheme="majorHAnsi"/>
          <w:color w:val="000000" w:themeColor="text1"/>
          <w:sz w:val="20"/>
          <w:szCs w:val="20"/>
          <w:lang w:val="en-GB"/>
        </w:rPr>
        <w:t>important</w:t>
      </w:r>
      <w:r w:rsidR="00E50DF5">
        <w:rPr>
          <w:rFonts w:asciiTheme="majorHAnsi" w:hAnsiTheme="majorHAnsi" w:cstheme="majorHAnsi"/>
          <w:color w:val="000000" w:themeColor="text1"/>
          <w:sz w:val="20"/>
          <w:szCs w:val="20"/>
          <w:lang w:val="en-GB"/>
        </w:rPr>
        <w:t xml:space="preserve"> ;</w:t>
      </w:r>
      <w:proofErr w:type="gramEnd"/>
      <w:r w:rsidR="00E50DF5">
        <w:rPr>
          <w:rFonts w:asciiTheme="majorHAnsi" w:hAnsiTheme="majorHAnsi" w:cstheme="majorHAnsi"/>
          <w:color w:val="000000" w:themeColor="text1"/>
          <w:sz w:val="20"/>
          <w:szCs w:val="20"/>
          <w:lang w:val="en-GB"/>
        </w:rPr>
        <w:t xml:space="preserve"> it</w:t>
      </w:r>
      <w:r w:rsidR="00681E9E" w:rsidRPr="00366E0B">
        <w:rPr>
          <w:rFonts w:asciiTheme="majorHAnsi" w:hAnsiTheme="majorHAnsi" w:cstheme="majorHAnsi"/>
          <w:color w:val="000000" w:themeColor="text1"/>
          <w:sz w:val="20"/>
          <w:szCs w:val="20"/>
          <w:lang w:val="en-GB"/>
        </w:rPr>
        <w:t xml:space="preserve"> </w:t>
      </w:r>
      <w:r w:rsidR="005F49EF" w:rsidRPr="00366E0B">
        <w:rPr>
          <w:rFonts w:asciiTheme="majorHAnsi" w:hAnsiTheme="majorHAnsi" w:cstheme="majorHAnsi"/>
          <w:color w:val="000000" w:themeColor="text1"/>
          <w:sz w:val="20"/>
          <w:szCs w:val="20"/>
          <w:lang w:val="en-GB"/>
        </w:rPr>
        <w:t>will be</w:t>
      </w:r>
      <w:r w:rsidR="00681E9E" w:rsidRPr="00366E0B">
        <w:rPr>
          <w:rFonts w:asciiTheme="majorHAnsi" w:hAnsiTheme="majorHAnsi" w:cstheme="majorHAnsi"/>
          <w:color w:val="000000" w:themeColor="text1"/>
          <w:sz w:val="20"/>
          <w:szCs w:val="20"/>
          <w:lang w:val="en-GB"/>
        </w:rPr>
        <w:t xml:space="preserve"> described in more detail below.</w:t>
      </w:r>
    </w:p>
    <w:p w14:paraId="58C97D77" w14:textId="77777777" w:rsidR="002A59AE" w:rsidRPr="00366E0B" w:rsidRDefault="002A59AE" w:rsidP="002A59AE">
      <w:pPr>
        <w:snapToGrid w:val="0"/>
        <w:spacing w:before="120"/>
        <w:jc w:val="both"/>
        <w:rPr>
          <w:rFonts w:asciiTheme="majorHAnsi" w:hAnsiTheme="majorHAnsi" w:cstheme="majorHAnsi"/>
          <w:color w:val="000000" w:themeColor="text1"/>
          <w:sz w:val="20"/>
          <w:szCs w:val="20"/>
          <w:lang w:val="en-GB"/>
        </w:rPr>
      </w:pPr>
    </w:p>
    <w:p w14:paraId="0ADD2765" w14:textId="77777777" w:rsidR="0074443E" w:rsidRPr="00366E0B" w:rsidRDefault="002A59AE" w:rsidP="002058A2">
      <w:pPr>
        <w:snapToGrid w:val="0"/>
        <w:spacing w:before="120"/>
        <w:jc w:val="center"/>
        <w:rPr>
          <w:rFonts w:asciiTheme="majorHAnsi" w:hAnsiTheme="majorHAnsi" w:cstheme="majorHAnsi"/>
          <w:color w:val="000000" w:themeColor="text1"/>
          <w:sz w:val="20"/>
          <w:szCs w:val="20"/>
          <w:lang w:val="en-GB"/>
        </w:rPr>
      </w:pPr>
      <w:r w:rsidRPr="00366E0B">
        <w:rPr>
          <w:rFonts w:asciiTheme="majorHAnsi" w:hAnsiTheme="majorHAnsi" w:cstheme="majorHAnsi"/>
          <w:noProof/>
          <w:color w:val="000000" w:themeColor="text1"/>
          <w:sz w:val="20"/>
          <w:szCs w:val="20"/>
          <w:lang w:val="en-GB"/>
        </w:rPr>
        <w:drawing>
          <wp:inline distT="0" distB="0" distL="0" distR="0" wp14:anchorId="115C70CD" wp14:editId="35402067">
            <wp:extent cx="5005705" cy="2647315"/>
            <wp:effectExtent l="0" t="0" r="0" b="0"/>
            <wp:docPr id="1683" name="Google Shape;1683;p143" descr="A diagram of a software development process&#10;&#10;Description automatically generated"/>
            <wp:cNvGraphicFramePr/>
            <a:graphic xmlns:a="http://schemas.openxmlformats.org/drawingml/2006/main">
              <a:graphicData uri="http://schemas.openxmlformats.org/drawingml/2006/picture">
                <pic:pic xmlns:pic="http://schemas.openxmlformats.org/drawingml/2006/picture">
                  <pic:nvPicPr>
                    <pic:cNvPr id="1683" name="Google Shape;1683;p143" descr="A diagram of a software development process&#10;&#10;Description automatically generated"/>
                    <pic:cNvPicPr preferRelativeResize="0"/>
                  </pic:nvPicPr>
                  <pic:blipFill>
                    <a:blip r:embed="rId10">
                      <a:alphaModFix/>
                    </a:blip>
                    <a:stretch>
                      <a:fillRect/>
                    </a:stretch>
                  </pic:blipFill>
                  <pic:spPr>
                    <a:xfrm>
                      <a:off x="0" y="0"/>
                      <a:ext cx="5005705" cy="2647315"/>
                    </a:xfrm>
                    <a:prstGeom prst="rect">
                      <a:avLst/>
                    </a:prstGeom>
                    <a:noFill/>
                    <a:ln>
                      <a:noFill/>
                    </a:ln>
                  </pic:spPr>
                </pic:pic>
              </a:graphicData>
            </a:graphic>
          </wp:inline>
        </w:drawing>
      </w:r>
    </w:p>
    <w:p w14:paraId="253237AB" w14:textId="7DC71041" w:rsidR="005F49EF" w:rsidRPr="00366E0B" w:rsidRDefault="005F49EF" w:rsidP="002058A2">
      <w:pPr>
        <w:snapToGrid w:val="0"/>
        <w:spacing w:before="120"/>
        <w:jc w:val="center"/>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 xml:space="preserve">Figure 2: </w:t>
      </w:r>
      <w:r w:rsidR="0074443E" w:rsidRPr="00366E0B">
        <w:rPr>
          <w:rFonts w:asciiTheme="majorHAnsi" w:hAnsiTheme="majorHAnsi" w:cstheme="majorHAnsi"/>
          <w:color w:val="000000" w:themeColor="text1"/>
          <w:sz w:val="20"/>
          <w:szCs w:val="20"/>
          <w:lang w:val="en-GB"/>
        </w:rPr>
        <w:t>E</w:t>
      </w:r>
      <w:r w:rsidRPr="00366E0B">
        <w:rPr>
          <w:rFonts w:asciiTheme="majorHAnsi" w:hAnsiTheme="majorHAnsi" w:cstheme="majorHAnsi"/>
          <w:color w:val="000000" w:themeColor="text1"/>
          <w:sz w:val="20"/>
          <w:szCs w:val="20"/>
          <w:lang w:val="en-GB"/>
        </w:rPr>
        <w:t>dge-to-edge architecture for context-aware applications</w:t>
      </w:r>
    </w:p>
    <w:p w14:paraId="3E9131DE" w14:textId="4777F337" w:rsidR="002A59AE" w:rsidRPr="00366E0B" w:rsidRDefault="00A53640" w:rsidP="002A59AE">
      <w:pPr>
        <w:snapToGrid w:val="0"/>
        <w:spacing w:before="120"/>
        <w:jc w:val="both"/>
        <w:rPr>
          <w:rFonts w:asciiTheme="majorHAnsi" w:hAnsiTheme="majorHAnsi" w:cstheme="majorHAnsi"/>
          <w:b/>
          <w:bCs/>
          <w:sz w:val="20"/>
          <w:szCs w:val="20"/>
          <w:lang w:val="en-GB"/>
        </w:rPr>
      </w:pPr>
      <w:r w:rsidRPr="00366E0B">
        <w:rPr>
          <w:rFonts w:asciiTheme="majorHAnsi" w:hAnsiTheme="majorHAnsi" w:cstheme="majorHAnsi"/>
          <w:b/>
          <w:bCs/>
          <w:sz w:val="20"/>
          <w:szCs w:val="20"/>
          <w:lang w:val="en-GB"/>
        </w:rPr>
        <w:t>Part</w:t>
      </w:r>
      <w:r w:rsidR="002A59AE" w:rsidRPr="00366E0B">
        <w:rPr>
          <w:rFonts w:asciiTheme="majorHAnsi" w:hAnsiTheme="majorHAnsi" w:cstheme="majorHAnsi"/>
          <w:b/>
          <w:bCs/>
          <w:sz w:val="20"/>
          <w:szCs w:val="20"/>
          <w:lang w:val="en-GB"/>
        </w:rPr>
        <w:t xml:space="preserve"> 1</w:t>
      </w:r>
      <w:r w:rsidRPr="00366E0B">
        <w:rPr>
          <w:rFonts w:asciiTheme="majorHAnsi" w:hAnsiTheme="majorHAnsi" w:cstheme="majorHAnsi"/>
          <w:b/>
          <w:bCs/>
          <w:sz w:val="20"/>
          <w:szCs w:val="20"/>
          <w:lang w:val="en-GB"/>
        </w:rPr>
        <w:t>: Edge-to-Cloud solutions</w:t>
      </w:r>
      <w:r w:rsidR="00366E0B" w:rsidRPr="00366E0B">
        <w:rPr>
          <w:rFonts w:asciiTheme="majorHAnsi" w:hAnsiTheme="majorHAnsi" w:cstheme="majorHAnsi"/>
          <w:b/>
          <w:bCs/>
          <w:sz w:val="20"/>
          <w:szCs w:val="20"/>
          <w:lang w:val="en-GB"/>
        </w:rPr>
        <w:t xml:space="preserve"> (Centralised continuum computing platforms)</w:t>
      </w:r>
    </w:p>
    <w:p w14:paraId="6332D442" w14:textId="67DA0369" w:rsidR="002A59AE" w:rsidRPr="00366E0B" w:rsidRDefault="005F49EF" w:rsidP="002A59AE">
      <w:pPr>
        <w:snapToGrid w:val="0"/>
        <w:spacing w:before="120"/>
        <w:jc w:val="both"/>
        <w:rPr>
          <w:rFonts w:asciiTheme="majorHAnsi" w:hAnsiTheme="majorHAnsi" w:cstheme="majorHAnsi"/>
          <w:sz w:val="20"/>
          <w:szCs w:val="20"/>
          <w:lang w:val="en-GB"/>
        </w:rPr>
      </w:pPr>
      <w:r w:rsidRPr="00366E0B">
        <w:rPr>
          <w:rFonts w:asciiTheme="majorHAnsi" w:hAnsiTheme="majorHAnsi" w:cstheme="majorHAnsi"/>
          <w:sz w:val="20"/>
          <w:szCs w:val="20"/>
          <w:lang w:val="en-GB"/>
        </w:rPr>
        <w:t>T</w:t>
      </w:r>
      <w:r w:rsidR="002A59AE" w:rsidRPr="00366E0B">
        <w:rPr>
          <w:rFonts w:asciiTheme="majorHAnsi" w:hAnsiTheme="majorHAnsi" w:cstheme="majorHAnsi"/>
          <w:sz w:val="20"/>
          <w:szCs w:val="20"/>
          <w:lang w:val="en-GB"/>
        </w:rPr>
        <w:t xml:space="preserve">he theoretical part presents a comparative study of </w:t>
      </w:r>
      <w:r w:rsidR="00E50DF5">
        <w:rPr>
          <w:rFonts w:asciiTheme="majorHAnsi" w:hAnsiTheme="majorHAnsi" w:cstheme="majorHAnsi"/>
          <w:sz w:val="20"/>
          <w:szCs w:val="20"/>
          <w:lang w:val="en-GB"/>
        </w:rPr>
        <w:t xml:space="preserve">four </w:t>
      </w:r>
      <w:r w:rsidR="002A59AE" w:rsidRPr="00366E0B">
        <w:rPr>
          <w:rFonts w:asciiTheme="majorHAnsi" w:hAnsiTheme="majorHAnsi" w:cstheme="majorHAnsi"/>
          <w:sz w:val="20"/>
          <w:szCs w:val="20"/>
          <w:lang w:val="en-GB"/>
        </w:rPr>
        <w:t xml:space="preserve">technologies used to develop and deploy context-aware Machine Learning (ML) based IoT applications on continuum computing platforms (edge-to-cloud solutions). The </w:t>
      </w:r>
      <w:r w:rsidR="00E50DF5">
        <w:rPr>
          <w:rFonts w:asciiTheme="majorHAnsi" w:hAnsiTheme="majorHAnsi" w:cstheme="majorHAnsi"/>
          <w:sz w:val="20"/>
          <w:szCs w:val="20"/>
          <w:lang w:val="en-GB"/>
        </w:rPr>
        <w:t>four</w:t>
      </w:r>
      <w:r w:rsidR="002A59AE" w:rsidRPr="00366E0B">
        <w:rPr>
          <w:rFonts w:asciiTheme="majorHAnsi" w:hAnsiTheme="majorHAnsi" w:cstheme="majorHAnsi"/>
          <w:sz w:val="20"/>
          <w:szCs w:val="20"/>
          <w:lang w:val="en-GB"/>
        </w:rPr>
        <w:t xml:space="preserve"> technologies are: AWS IoT Greengrass, Azure IoT Edge, Google, and Nuvla/NuvlaEdge. The comparative study focuses on three </w:t>
      </w:r>
      <w:r w:rsidR="006C1937" w:rsidRPr="00366E0B">
        <w:rPr>
          <w:rFonts w:asciiTheme="majorHAnsi" w:hAnsiTheme="majorHAnsi" w:cstheme="majorHAnsi"/>
          <w:sz w:val="20"/>
          <w:szCs w:val="20"/>
          <w:lang w:val="en-GB"/>
        </w:rPr>
        <w:t>levels</w:t>
      </w:r>
      <w:r w:rsidR="002A59AE" w:rsidRPr="00366E0B">
        <w:rPr>
          <w:rFonts w:asciiTheme="majorHAnsi" w:hAnsiTheme="majorHAnsi" w:cstheme="majorHAnsi"/>
          <w:sz w:val="20"/>
          <w:szCs w:val="20"/>
          <w:lang w:val="en-GB"/>
        </w:rPr>
        <w:t>:</w:t>
      </w:r>
    </w:p>
    <w:p w14:paraId="3EEB4950" w14:textId="76AB1031" w:rsidR="00681E9E" w:rsidRPr="00366E0B" w:rsidRDefault="00681E9E" w:rsidP="00681E9E">
      <w:pPr>
        <w:pStyle w:val="ListParagraph"/>
        <w:numPr>
          <w:ilvl w:val="0"/>
          <w:numId w:val="7"/>
        </w:numPr>
        <w:pBdr>
          <w:top w:val="none" w:sz="0" w:space="0" w:color="auto"/>
          <w:left w:val="none" w:sz="0" w:space="0" w:color="auto"/>
          <w:bottom w:val="none" w:sz="0" w:space="0" w:color="auto"/>
          <w:right w:val="none" w:sz="0" w:space="0" w:color="auto"/>
          <w:between w:val="none" w:sz="0" w:space="0" w:color="auto"/>
        </w:pBdr>
        <w:adjustRightInd w:val="0"/>
        <w:snapToGrid w:val="0"/>
        <w:spacing w:before="120"/>
        <w:contextualSpacing w:val="0"/>
        <w:jc w:val="both"/>
        <w:rPr>
          <w:rFonts w:asciiTheme="majorHAnsi" w:hAnsiTheme="majorHAnsi" w:cstheme="majorHAnsi"/>
          <w:color w:val="auto"/>
          <w:lang w:eastAsia="en-GB"/>
        </w:rPr>
      </w:pPr>
      <w:r w:rsidRPr="00366E0B">
        <w:rPr>
          <w:rFonts w:asciiTheme="majorHAnsi" w:eastAsiaTheme="minorHAnsi" w:hAnsiTheme="majorHAnsi" w:cstheme="majorHAnsi"/>
          <w:color w:val="auto"/>
        </w:rPr>
        <w:t xml:space="preserve">Service level: </w:t>
      </w:r>
      <w:r w:rsidRPr="00366E0B">
        <w:rPr>
          <w:rFonts w:asciiTheme="majorHAnsi" w:hAnsiTheme="majorHAnsi" w:cstheme="majorHAnsi"/>
          <w:lang w:eastAsia="en-GB"/>
        </w:rPr>
        <w:t>tools needed to deploy context-aware Machine Learning based IoT applications on edge-to-cloud solutions. The goal here is to give an unbiased overview of what is available from each provider.</w:t>
      </w:r>
    </w:p>
    <w:p w14:paraId="63684B0A" w14:textId="77777777" w:rsidR="00681E9E" w:rsidRPr="00366E0B" w:rsidRDefault="00681E9E" w:rsidP="00681E9E">
      <w:pPr>
        <w:pStyle w:val="ListParagraph"/>
        <w:numPr>
          <w:ilvl w:val="0"/>
          <w:numId w:val="7"/>
        </w:numPr>
        <w:pBdr>
          <w:top w:val="none" w:sz="0" w:space="0" w:color="auto"/>
          <w:left w:val="none" w:sz="0" w:space="0" w:color="auto"/>
          <w:bottom w:val="none" w:sz="0" w:space="0" w:color="auto"/>
          <w:right w:val="none" w:sz="0" w:space="0" w:color="auto"/>
          <w:between w:val="none" w:sz="0" w:space="0" w:color="auto"/>
        </w:pBdr>
        <w:adjustRightInd w:val="0"/>
        <w:snapToGrid w:val="0"/>
        <w:spacing w:before="120"/>
        <w:contextualSpacing w:val="0"/>
        <w:jc w:val="both"/>
        <w:rPr>
          <w:rFonts w:asciiTheme="majorHAnsi" w:hAnsiTheme="majorHAnsi" w:cstheme="majorHAnsi"/>
          <w:color w:val="auto"/>
          <w:lang w:eastAsia="en-GB"/>
        </w:rPr>
      </w:pPr>
      <w:r w:rsidRPr="00366E0B">
        <w:rPr>
          <w:rFonts w:asciiTheme="majorHAnsi" w:eastAsiaTheme="minorHAnsi" w:hAnsiTheme="majorHAnsi" w:cstheme="majorHAnsi"/>
        </w:rPr>
        <w:lastRenderedPageBreak/>
        <w:t xml:space="preserve">Application level: </w:t>
      </w:r>
      <w:r w:rsidRPr="00366E0B">
        <w:rPr>
          <w:rFonts w:asciiTheme="majorHAnsi" w:hAnsiTheme="majorHAnsi" w:cstheme="majorHAnsi"/>
        </w:rPr>
        <w:t xml:space="preserve">To compare the five solutions from an application-level perspective, we consider the following criteria: licensing model, hosting model, hardware support, documentation quality, integration (interoperability, components on premises, orchestration, monitoring, logging and telemetry, security (end-to-end encryption, </w:t>
      </w:r>
      <w:proofErr w:type="gramStart"/>
      <w:r w:rsidRPr="00366E0B">
        <w:rPr>
          <w:rFonts w:asciiTheme="majorHAnsi" w:hAnsiTheme="majorHAnsi" w:cstheme="majorHAnsi"/>
        </w:rPr>
        <w:t>identity</w:t>
      </w:r>
      <w:proofErr w:type="gramEnd"/>
      <w:r w:rsidRPr="00366E0B">
        <w:rPr>
          <w:rFonts w:asciiTheme="majorHAnsi" w:hAnsiTheme="majorHAnsi" w:cstheme="majorHAnsi"/>
        </w:rPr>
        <w:t xml:space="preserve"> and access management: IAM, controlled commissioning) and risks (Vendor lock-in, Security breaches, fault tolerance and resilience)</w:t>
      </w:r>
    </w:p>
    <w:p w14:paraId="1F73F784" w14:textId="5CCCD702" w:rsidR="00681E9E" w:rsidRPr="00366E0B" w:rsidRDefault="00681E9E" w:rsidP="00681E9E">
      <w:pPr>
        <w:pStyle w:val="ListParagraph"/>
        <w:numPr>
          <w:ilvl w:val="0"/>
          <w:numId w:val="7"/>
        </w:numPr>
        <w:snapToGrid w:val="0"/>
        <w:spacing w:before="120"/>
        <w:contextualSpacing w:val="0"/>
        <w:jc w:val="both"/>
        <w:rPr>
          <w:rFonts w:asciiTheme="majorHAnsi" w:hAnsiTheme="majorHAnsi" w:cstheme="majorHAnsi"/>
        </w:rPr>
      </w:pPr>
      <w:r w:rsidRPr="00366E0B">
        <w:rPr>
          <w:rFonts w:asciiTheme="majorHAnsi" w:eastAsiaTheme="minorHAnsi" w:hAnsiTheme="majorHAnsi" w:cstheme="majorHAnsi"/>
          <w:color w:val="auto"/>
        </w:rPr>
        <w:t>Operating costs level</w:t>
      </w:r>
      <w:r w:rsidR="006C1937" w:rsidRPr="00366E0B">
        <w:rPr>
          <w:rFonts w:asciiTheme="majorHAnsi" w:hAnsiTheme="majorHAnsi" w:cstheme="majorHAnsi"/>
          <w:lang w:eastAsia="en-GB"/>
        </w:rPr>
        <w:t>:</w:t>
      </w:r>
      <w:r w:rsidRPr="00366E0B">
        <w:rPr>
          <w:rFonts w:asciiTheme="majorHAnsi" w:hAnsiTheme="majorHAnsi" w:cstheme="majorHAnsi"/>
          <w:lang w:eastAsia="en-GB"/>
        </w:rPr>
        <w:t xml:space="preserve"> The goal here is to compare the operating costs related to the deployment of a given context-aware application on the five continuum computing technologies detailed above. The comparative study relies on a generic cost model composed of five sub-models which model five costs (1) edge devices registration, (2) exchanged messages, (3) storage operations, (4) data transfers and (5) computation.</w:t>
      </w:r>
    </w:p>
    <w:p w14:paraId="79010E5B" w14:textId="3308311D" w:rsidR="002A59AE" w:rsidRPr="00366E0B" w:rsidRDefault="002A59AE" w:rsidP="002A59AE">
      <w:pPr>
        <w:snapToGrid w:val="0"/>
        <w:spacing w:before="120"/>
        <w:rPr>
          <w:rFonts w:asciiTheme="majorHAnsi" w:hAnsiTheme="majorHAnsi" w:cstheme="majorHAnsi"/>
          <w:sz w:val="20"/>
          <w:szCs w:val="20"/>
          <w:lang w:val="en-GB"/>
        </w:rPr>
      </w:pPr>
      <w:r w:rsidRPr="00366E0B">
        <w:rPr>
          <w:rFonts w:asciiTheme="majorHAnsi" w:hAnsiTheme="majorHAnsi" w:cstheme="majorHAnsi"/>
          <w:sz w:val="20"/>
          <w:szCs w:val="20"/>
          <w:lang w:val="en-GB"/>
        </w:rPr>
        <w:t xml:space="preserve">The practical part of this chapter includes </w:t>
      </w:r>
      <w:r w:rsidR="005F49EF" w:rsidRPr="00366E0B">
        <w:rPr>
          <w:rFonts w:asciiTheme="majorHAnsi" w:hAnsiTheme="majorHAnsi" w:cstheme="majorHAnsi"/>
          <w:sz w:val="20"/>
          <w:szCs w:val="20"/>
          <w:lang w:val="en-GB"/>
        </w:rPr>
        <w:t>one</w:t>
      </w:r>
      <w:r w:rsidRPr="00366E0B">
        <w:rPr>
          <w:rFonts w:asciiTheme="majorHAnsi" w:hAnsiTheme="majorHAnsi" w:cstheme="majorHAnsi"/>
          <w:sz w:val="20"/>
          <w:szCs w:val="20"/>
          <w:lang w:val="en-GB"/>
        </w:rPr>
        <w:t xml:space="preserve"> demo and one practical exercise:</w:t>
      </w:r>
    </w:p>
    <w:p w14:paraId="3890BEBB" w14:textId="69630FA7" w:rsidR="002A59AE" w:rsidRPr="00366E0B" w:rsidRDefault="002A59AE" w:rsidP="00366E0B">
      <w:pPr>
        <w:pStyle w:val="ListParagraph"/>
        <w:numPr>
          <w:ilvl w:val="0"/>
          <w:numId w:val="18"/>
        </w:numPr>
        <w:snapToGrid w:val="0"/>
        <w:spacing w:before="120"/>
        <w:ind w:left="714" w:hanging="357"/>
        <w:contextualSpacing w:val="0"/>
        <w:jc w:val="both"/>
        <w:rPr>
          <w:rFonts w:asciiTheme="majorHAnsi" w:hAnsiTheme="majorHAnsi" w:cstheme="majorHAnsi"/>
        </w:rPr>
      </w:pPr>
      <w:r w:rsidRPr="00366E0B">
        <w:rPr>
          <w:rFonts w:asciiTheme="majorHAnsi" w:hAnsiTheme="majorHAnsi" w:cstheme="majorHAnsi"/>
        </w:rPr>
        <w:t xml:space="preserve">The demo consists of deploying a “hello world” application on the edge-to-cloud solution of MS Azure: an edge device (Raspberry Pi) equipped with a camera runs software that recognizes objects. If it fails, the edge module sends the image to the Cloud. The cloud collects the images not recognized by the edge and launches a new learning phase to generate a new model </w:t>
      </w:r>
      <w:r w:rsidR="005F49EF" w:rsidRPr="00366E0B">
        <w:rPr>
          <w:rFonts w:asciiTheme="majorHAnsi" w:hAnsiTheme="majorHAnsi" w:cstheme="majorHAnsi"/>
        </w:rPr>
        <w:t xml:space="preserve">(MLM) </w:t>
      </w:r>
      <w:r w:rsidRPr="00366E0B">
        <w:rPr>
          <w:rFonts w:asciiTheme="majorHAnsi" w:hAnsiTheme="majorHAnsi" w:cstheme="majorHAnsi"/>
        </w:rPr>
        <w:t xml:space="preserve">that will be uploaded to the cloud. </w:t>
      </w:r>
    </w:p>
    <w:p w14:paraId="23F1E793" w14:textId="0B25C3A6" w:rsidR="002A59AE" w:rsidRPr="00366E0B" w:rsidRDefault="002A59AE" w:rsidP="00366E0B">
      <w:pPr>
        <w:pStyle w:val="ListParagraph"/>
        <w:numPr>
          <w:ilvl w:val="0"/>
          <w:numId w:val="18"/>
        </w:numPr>
        <w:snapToGrid w:val="0"/>
        <w:spacing w:before="120"/>
        <w:ind w:left="714" w:hanging="357"/>
        <w:contextualSpacing w:val="0"/>
        <w:jc w:val="both"/>
        <w:rPr>
          <w:rFonts w:asciiTheme="majorHAnsi" w:hAnsiTheme="majorHAnsi" w:cstheme="majorHAnsi"/>
        </w:rPr>
      </w:pPr>
      <w:r w:rsidRPr="00366E0B">
        <w:rPr>
          <w:rFonts w:asciiTheme="majorHAnsi" w:hAnsiTheme="majorHAnsi" w:cstheme="majorHAnsi"/>
        </w:rPr>
        <w:t>The practical exercise will enable participants to deploy</w:t>
      </w:r>
      <w:r w:rsidR="00366E0B" w:rsidRPr="00366E0B">
        <w:rPr>
          <w:rFonts w:asciiTheme="majorHAnsi" w:hAnsiTheme="majorHAnsi" w:cstheme="majorHAnsi"/>
        </w:rPr>
        <w:t xml:space="preserve"> a</w:t>
      </w:r>
      <w:r w:rsidRPr="00366E0B">
        <w:rPr>
          <w:rFonts w:asciiTheme="majorHAnsi" w:hAnsiTheme="majorHAnsi" w:cstheme="majorHAnsi"/>
        </w:rPr>
        <w:t xml:space="preserve"> ML based application on an open-source edge-to-cloud platform: Nuvla.io/NuvlaEdge. The edge devices are simulated by VMs deployed on AWS Amazon AWS. To this purpose, participants will have AWS accounts enabling them to create their own “Virtual edge devices”</w:t>
      </w:r>
    </w:p>
    <w:p w14:paraId="0F098BA4" w14:textId="31C1BDD8" w:rsidR="00366E0B" w:rsidRPr="00E50DF5" w:rsidRDefault="00A53640" w:rsidP="00E50DF5">
      <w:pPr>
        <w:snapToGrid w:val="0"/>
        <w:spacing w:before="120"/>
        <w:jc w:val="both"/>
        <w:rPr>
          <w:rStyle w:val="Strong"/>
          <w:rFonts w:asciiTheme="majorHAnsi" w:hAnsiTheme="majorHAnsi" w:cstheme="majorHAnsi"/>
          <w:sz w:val="20"/>
          <w:szCs w:val="20"/>
          <w:lang w:val="en-GB"/>
        </w:rPr>
      </w:pPr>
      <w:r w:rsidRPr="00366E0B">
        <w:rPr>
          <w:rFonts w:asciiTheme="majorHAnsi" w:hAnsiTheme="majorHAnsi" w:cstheme="majorHAnsi"/>
          <w:b/>
          <w:bCs/>
          <w:sz w:val="20"/>
          <w:szCs w:val="20"/>
          <w:lang w:val="en-GB"/>
        </w:rPr>
        <w:t>Part</w:t>
      </w:r>
      <w:r w:rsidR="002A59AE" w:rsidRPr="00366E0B">
        <w:rPr>
          <w:rFonts w:asciiTheme="majorHAnsi" w:hAnsiTheme="majorHAnsi" w:cstheme="majorHAnsi"/>
          <w:b/>
          <w:bCs/>
          <w:sz w:val="20"/>
          <w:szCs w:val="20"/>
          <w:lang w:val="en-GB"/>
        </w:rPr>
        <w:t xml:space="preserve"> 2</w:t>
      </w:r>
      <w:r w:rsidRPr="00366E0B">
        <w:rPr>
          <w:rFonts w:asciiTheme="majorHAnsi" w:hAnsiTheme="majorHAnsi" w:cstheme="majorHAnsi"/>
          <w:b/>
          <w:bCs/>
          <w:sz w:val="20"/>
          <w:szCs w:val="20"/>
          <w:lang w:val="en-GB"/>
        </w:rPr>
        <w:t xml:space="preserve">: </w:t>
      </w:r>
      <w:r w:rsidR="00C41E4F" w:rsidRPr="00366E0B">
        <w:rPr>
          <w:rFonts w:asciiTheme="majorHAnsi" w:eastAsia="Arial" w:hAnsiTheme="majorHAnsi" w:cstheme="majorHAnsi"/>
          <w:b/>
          <w:bCs/>
          <w:sz w:val="20"/>
          <w:szCs w:val="20"/>
          <w:lang w:val="en-GB"/>
        </w:rPr>
        <w:t>Towards a</w:t>
      </w:r>
      <w:r w:rsidR="00366E0B" w:rsidRPr="00366E0B">
        <w:rPr>
          <w:rFonts w:asciiTheme="majorHAnsi" w:eastAsia="Arial" w:hAnsiTheme="majorHAnsi" w:cstheme="majorHAnsi"/>
          <w:b/>
          <w:bCs/>
          <w:sz w:val="20"/>
          <w:szCs w:val="20"/>
          <w:lang w:val="en-GB"/>
        </w:rPr>
        <w:t xml:space="preserve">n edge-to-edge </w:t>
      </w:r>
      <w:r w:rsidR="00366E0B">
        <w:rPr>
          <w:rFonts w:asciiTheme="majorHAnsi" w:eastAsia="Arial" w:hAnsiTheme="majorHAnsi" w:cstheme="majorHAnsi"/>
          <w:b/>
          <w:bCs/>
          <w:sz w:val="20"/>
          <w:szCs w:val="20"/>
          <w:lang w:val="en-GB"/>
        </w:rPr>
        <w:t xml:space="preserve">framework (or: Towards a </w:t>
      </w:r>
      <w:r w:rsidR="00366E0B" w:rsidRPr="00366E0B">
        <w:rPr>
          <w:rFonts w:asciiTheme="majorHAnsi" w:eastAsia="Arial" w:hAnsiTheme="majorHAnsi" w:cstheme="majorHAnsi"/>
          <w:b/>
          <w:bCs/>
          <w:sz w:val="20"/>
          <w:szCs w:val="20"/>
          <w:lang w:val="en-GB"/>
        </w:rPr>
        <w:t>decentralised</w:t>
      </w:r>
      <w:r w:rsidR="00C41E4F" w:rsidRPr="00366E0B">
        <w:rPr>
          <w:rFonts w:asciiTheme="majorHAnsi" w:eastAsia="Arial" w:hAnsiTheme="majorHAnsi" w:cstheme="majorHAnsi"/>
          <w:b/>
          <w:bCs/>
          <w:sz w:val="20"/>
          <w:szCs w:val="20"/>
          <w:lang w:val="en-GB"/>
        </w:rPr>
        <w:t xml:space="preserve"> Continuum Computing framework</w:t>
      </w:r>
      <w:r w:rsidR="00366E0B">
        <w:rPr>
          <w:rFonts w:asciiTheme="majorHAnsi" w:eastAsia="Arial" w:hAnsiTheme="majorHAnsi" w:cstheme="majorHAnsi"/>
          <w:b/>
          <w:bCs/>
          <w:sz w:val="20"/>
          <w:szCs w:val="20"/>
          <w:lang w:val="en-GB"/>
        </w:rPr>
        <w:t>)</w:t>
      </w:r>
    </w:p>
    <w:p w14:paraId="118BFADB" w14:textId="10E9556D" w:rsidR="002058A2" w:rsidRPr="00366E0B" w:rsidRDefault="002A59AE" w:rsidP="002A59AE">
      <w:pPr>
        <w:snapToGrid w:val="0"/>
        <w:spacing w:before="120"/>
        <w:jc w:val="both"/>
        <w:rPr>
          <w:rStyle w:val="Strong"/>
          <w:rFonts w:asciiTheme="majorHAnsi" w:hAnsiTheme="majorHAnsi" w:cstheme="majorHAnsi"/>
          <w:b w:val="0"/>
          <w:bCs w:val="0"/>
          <w:color w:val="000000" w:themeColor="text1"/>
          <w:sz w:val="20"/>
          <w:szCs w:val="20"/>
          <w:bdr w:val="none" w:sz="0" w:space="0" w:color="auto" w:frame="1"/>
          <w:lang w:val="en-GB"/>
        </w:rPr>
      </w:pPr>
      <w:r w:rsidRPr="00366E0B">
        <w:rPr>
          <w:rStyle w:val="Strong"/>
          <w:rFonts w:asciiTheme="majorHAnsi" w:hAnsiTheme="majorHAnsi" w:cstheme="majorHAnsi"/>
          <w:b w:val="0"/>
          <w:bCs w:val="0"/>
          <w:color w:val="000000" w:themeColor="text1"/>
          <w:sz w:val="20"/>
          <w:szCs w:val="20"/>
          <w:bdr w:val="none" w:sz="0" w:space="0" w:color="auto" w:frame="1"/>
          <w:lang w:val="en-GB"/>
        </w:rPr>
        <w:t xml:space="preserve">The theoretical part of this chapter </w:t>
      </w:r>
      <w:r w:rsidR="002058A2" w:rsidRPr="00366E0B">
        <w:rPr>
          <w:rStyle w:val="Strong"/>
          <w:rFonts w:asciiTheme="majorHAnsi" w:hAnsiTheme="majorHAnsi" w:cstheme="majorHAnsi"/>
          <w:b w:val="0"/>
          <w:bCs w:val="0"/>
          <w:color w:val="000000" w:themeColor="text1"/>
          <w:sz w:val="20"/>
          <w:szCs w:val="20"/>
          <w:bdr w:val="none" w:sz="0" w:space="0" w:color="auto" w:frame="1"/>
          <w:lang w:val="en-GB"/>
        </w:rPr>
        <w:t xml:space="preserve">(Part 2) </w:t>
      </w:r>
      <w:r w:rsidRPr="00366E0B">
        <w:rPr>
          <w:rStyle w:val="Strong"/>
          <w:rFonts w:asciiTheme="majorHAnsi" w:hAnsiTheme="majorHAnsi" w:cstheme="majorHAnsi"/>
          <w:b w:val="0"/>
          <w:bCs w:val="0"/>
          <w:color w:val="000000" w:themeColor="text1"/>
          <w:sz w:val="20"/>
          <w:szCs w:val="20"/>
          <w:bdr w:val="none" w:sz="0" w:space="0" w:color="auto" w:frame="1"/>
          <w:lang w:val="en-GB"/>
        </w:rPr>
        <w:t xml:space="preserve">presents two peer-to-peer (edge-to-edge) </w:t>
      </w:r>
      <w:r w:rsidR="00366E0B">
        <w:rPr>
          <w:rStyle w:val="Strong"/>
          <w:rFonts w:asciiTheme="majorHAnsi" w:hAnsiTheme="majorHAnsi" w:cstheme="majorHAnsi"/>
          <w:b w:val="0"/>
          <w:bCs w:val="0"/>
          <w:color w:val="000000" w:themeColor="text1"/>
          <w:sz w:val="20"/>
          <w:szCs w:val="20"/>
          <w:bdr w:val="none" w:sz="0" w:space="0" w:color="auto" w:frame="1"/>
          <w:lang w:val="en-GB"/>
        </w:rPr>
        <w:t>decentralised</w:t>
      </w:r>
      <w:r w:rsidRPr="00366E0B">
        <w:rPr>
          <w:rStyle w:val="Strong"/>
          <w:rFonts w:asciiTheme="majorHAnsi" w:hAnsiTheme="majorHAnsi" w:cstheme="majorHAnsi"/>
          <w:b w:val="0"/>
          <w:bCs w:val="0"/>
          <w:color w:val="000000" w:themeColor="text1"/>
          <w:sz w:val="20"/>
          <w:szCs w:val="20"/>
          <w:bdr w:val="none" w:sz="0" w:space="0" w:color="auto" w:frame="1"/>
          <w:lang w:val="en-GB"/>
        </w:rPr>
        <w:t xml:space="preserve"> federated learning algorithms where the edge intelligence is improved through a peer-to-peer communications among the </w:t>
      </w:r>
      <w:r w:rsidR="00366E0B" w:rsidRPr="00366E0B">
        <w:rPr>
          <w:rStyle w:val="Strong"/>
          <w:rFonts w:asciiTheme="majorHAnsi" w:hAnsiTheme="majorHAnsi" w:cstheme="majorHAnsi"/>
          <w:b w:val="0"/>
          <w:bCs w:val="0"/>
          <w:color w:val="000000" w:themeColor="text1"/>
          <w:sz w:val="20"/>
          <w:szCs w:val="20"/>
          <w:bdr w:val="none" w:sz="0" w:space="0" w:color="auto" w:frame="1"/>
          <w:lang w:val="en-GB"/>
        </w:rPr>
        <w:t>neighbours’</w:t>
      </w:r>
      <w:r w:rsidR="006C1937" w:rsidRPr="00366E0B">
        <w:rPr>
          <w:rStyle w:val="Strong"/>
          <w:rFonts w:asciiTheme="majorHAnsi" w:hAnsiTheme="majorHAnsi" w:cstheme="majorHAnsi"/>
          <w:b w:val="0"/>
          <w:bCs w:val="0"/>
          <w:color w:val="000000" w:themeColor="text1"/>
          <w:sz w:val="20"/>
          <w:szCs w:val="20"/>
          <w:bdr w:val="none" w:sz="0" w:space="0" w:color="auto" w:frame="1"/>
          <w:lang w:val="en-GB"/>
        </w:rPr>
        <w:t xml:space="preserve"> </w:t>
      </w:r>
      <w:r w:rsidRPr="00366E0B">
        <w:rPr>
          <w:rStyle w:val="Strong"/>
          <w:rFonts w:asciiTheme="majorHAnsi" w:hAnsiTheme="majorHAnsi" w:cstheme="majorHAnsi"/>
          <w:b w:val="0"/>
          <w:bCs w:val="0"/>
          <w:color w:val="000000" w:themeColor="text1"/>
          <w:sz w:val="20"/>
          <w:szCs w:val="20"/>
          <w:bdr w:val="none" w:sz="0" w:space="0" w:color="auto" w:frame="1"/>
          <w:lang w:val="en-GB"/>
        </w:rPr>
        <w:t>edges.</w:t>
      </w:r>
    </w:p>
    <w:p w14:paraId="48B910B6" w14:textId="31728603" w:rsidR="002A59AE" w:rsidRPr="00366E0B" w:rsidRDefault="002A59AE" w:rsidP="002A59AE">
      <w:pPr>
        <w:snapToGrid w:val="0"/>
        <w:spacing w:before="120"/>
        <w:jc w:val="both"/>
        <w:rPr>
          <w:rStyle w:val="Strong"/>
          <w:rFonts w:asciiTheme="majorHAnsi" w:hAnsiTheme="majorHAnsi" w:cstheme="majorHAnsi"/>
          <w:b w:val="0"/>
          <w:bCs w:val="0"/>
          <w:color w:val="000000" w:themeColor="text1"/>
          <w:sz w:val="20"/>
          <w:szCs w:val="20"/>
          <w:bdr w:val="none" w:sz="0" w:space="0" w:color="auto" w:frame="1"/>
          <w:lang w:val="en-GB"/>
        </w:rPr>
      </w:pPr>
      <w:r w:rsidRPr="00366E0B">
        <w:rPr>
          <w:rStyle w:val="Strong"/>
          <w:rFonts w:asciiTheme="majorHAnsi" w:hAnsiTheme="majorHAnsi" w:cstheme="majorHAnsi"/>
          <w:b w:val="0"/>
          <w:bCs w:val="0"/>
          <w:color w:val="000000" w:themeColor="text1"/>
          <w:sz w:val="20"/>
          <w:szCs w:val="20"/>
          <w:bdr w:val="none" w:sz="0" w:space="0" w:color="auto" w:frame="1"/>
          <w:lang w:val="en-GB"/>
        </w:rPr>
        <w:t xml:space="preserve">This part addresses the following </w:t>
      </w:r>
      <w:r w:rsidR="001F03EB" w:rsidRPr="00366E0B">
        <w:rPr>
          <w:rStyle w:val="Strong"/>
          <w:rFonts w:asciiTheme="majorHAnsi" w:hAnsiTheme="majorHAnsi" w:cstheme="majorHAnsi"/>
          <w:b w:val="0"/>
          <w:bCs w:val="0"/>
          <w:color w:val="000000" w:themeColor="text1"/>
          <w:sz w:val="20"/>
          <w:szCs w:val="20"/>
          <w:bdr w:val="none" w:sz="0" w:space="0" w:color="auto" w:frame="1"/>
          <w:lang w:val="en-GB"/>
        </w:rPr>
        <w:t xml:space="preserve">five </w:t>
      </w:r>
      <w:r w:rsidRPr="00366E0B">
        <w:rPr>
          <w:rStyle w:val="Strong"/>
          <w:rFonts w:asciiTheme="majorHAnsi" w:hAnsiTheme="majorHAnsi" w:cstheme="majorHAnsi"/>
          <w:b w:val="0"/>
          <w:bCs w:val="0"/>
          <w:color w:val="000000" w:themeColor="text1"/>
          <w:sz w:val="20"/>
          <w:szCs w:val="20"/>
          <w:bdr w:val="none" w:sz="0" w:space="0" w:color="auto" w:frame="1"/>
          <w:lang w:val="en-GB"/>
        </w:rPr>
        <w:t>questions:</w:t>
      </w:r>
    </w:p>
    <w:p w14:paraId="7EC2ED55" w14:textId="64F3E78D" w:rsidR="002A59AE" w:rsidRPr="00366E0B" w:rsidRDefault="002A59AE" w:rsidP="002A59AE">
      <w:pPr>
        <w:pStyle w:val="ListParagraph"/>
        <w:numPr>
          <w:ilvl w:val="0"/>
          <w:numId w:val="20"/>
        </w:numPr>
        <w:snapToGrid w:val="0"/>
        <w:spacing w:before="120"/>
        <w:ind w:left="714" w:hanging="357"/>
        <w:contextualSpacing w:val="0"/>
        <w:rPr>
          <w:rStyle w:val="Strong"/>
          <w:rFonts w:asciiTheme="majorHAnsi" w:hAnsiTheme="majorHAnsi" w:cstheme="majorHAnsi"/>
          <w:b w:val="0"/>
          <w:bCs w:val="0"/>
          <w:color w:val="000000" w:themeColor="text1"/>
          <w:bdr w:val="none" w:sz="0" w:space="0" w:color="auto" w:frame="1"/>
        </w:rPr>
      </w:pPr>
      <w:r w:rsidRPr="00366E0B">
        <w:rPr>
          <w:rStyle w:val="Strong"/>
          <w:rFonts w:asciiTheme="majorHAnsi" w:hAnsiTheme="majorHAnsi" w:cstheme="majorHAnsi"/>
          <w:b w:val="0"/>
          <w:bCs w:val="0"/>
          <w:color w:val="000000" w:themeColor="text1"/>
          <w:bdr w:val="none" w:sz="0" w:space="0" w:color="auto" w:frame="1"/>
        </w:rPr>
        <w:t>With whom does an edge exchange to improve its performance? (</w:t>
      </w:r>
      <w:r w:rsidR="00366E0B" w:rsidRPr="00366E0B">
        <w:rPr>
          <w:rStyle w:val="Strong"/>
          <w:rFonts w:asciiTheme="majorHAnsi" w:hAnsiTheme="majorHAnsi" w:cstheme="majorHAnsi"/>
          <w:b w:val="0"/>
          <w:bCs w:val="0"/>
          <w:color w:val="000000" w:themeColor="text1"/>
          <w:bdr w:val="none" w:sz="0" w:space="0" w:color="auto" w:frame="1"/>
        </w:rPr>
        <w:t>Neighbourhood</w:t>
      </w:r>
      <w:r w:rsidRPr="00366E0B">
        <w:rPr>
          <w:rStyle w:val="Strong"/>
          <w:rFonts w:asciiTheme="majorHAnsi" w:hAnsiTheme="majorHAnsi" w:cstheme="majorHAnsi"/>
          <w:b w:val="0"/>
          <w:bCs w:val="0"/>
          <w:color w:val="000000" w:themeColor="text1"/>
          <w:bdr w:val="none" w:sz="0" w:space="0" w:color="auto" w:frame="1"/>
        </w:rPr>
        <w:t xml:space="preserve"> concept)</w:t>
      </w:r>
    </w:p>
    <w:p w14:paraId="1717C034" w14:textId="64E7CD99" w:rsidR="002A59AE" w:rsidRPr="00366E0B" w:rsidRDefault="002A59AE" w:rsidP="002A59AE">
      <w:pPr>
        <w:pStyle w:val="ListParagraph"/>
        <w:numPr>
          <w:ilvl w:val="0"/>
          <w:numId w:val="20"/>
        </w:numPr>
        <w:snapToGrid w:val="0"/>
        <w:spacing w:before="120"/>
        <w:ind w:left="714" w:hanging="357"/>
        <w:contextualSpacing w:val="0"/>
        <w:rPr>
          <w:rStyle w:val="Strong"/>
          <w:rFonts w:asciiTheme="majorHAnsi" w:hAnsiTheme="majorHAnsi" w:cstheme="majorHAnsi"/>
          <w:b w:val="0"/>
          <w:bCs w:val="0"/>
          <w:color w:val="000000" w:themeColor="text1"/>
          <w:bdr w:val="none" w:sz="0" w:space="0" w:color="auto" w:frame="1"/>
        </w:rPr>
      </w:pPr>
      <w:r w:rsidRPr="00366E0B">
        <w:rPr>
          <w:rStyle w:val="Strong"/>
          <w:rFonts w:asciiTheme="majorHAnsi" w:hAnsiTheme="majorHAnsi" w:cstheme="majorHAnsi"/>
          <w:b w:val="0"/>
          <w:bCs w:val="0"/>
          <w:color w:val="000000" w:themeColor="text1"/>
          <w:bdr w:val="none" w:sz="0" w:space="0" w:color="auto" w:frame="1"/>
        </w:rPr>
        <w:t xml:space="preserve">What metrics should be used to define the </w:t>
      </w:r>
      <w:r w:rsidR="00366E0B" w:rsidRPr="00366E0B">
        <w:rPr>
          <w:rStyle w:val="Strong"/>
          <w:rFonts w:asciiTheme="majorHAnsi" w:hAnsiTheme="majorHAnsi" w:cstheme="majorHAnsi"/>
          <w:b w:val="0"/>
          <w:bCs w:val="0"/>
          <w:color w:val="000000" w:themeColor="text1"/>
          <w:bdr w:val="none" w:sz="0" w:space="0" w:color="auto" w:frame="1"/>
        </w:rPr>
        <w:t>neighbourhood</w:t>
      </w:r>
      <w:r w:rsidRPr="00366E0B">
        <w:rPr>
          <w:rStyle w:val="Strong"/>
          <w:rFonts w:asciiTheme="majorHAnsi" w:hAnsiTheme="majorHAnsi" w:cstheme="majorHAnsi"/>
          <w:b w:val="0"/>
          <w:bCs w:val="0"/>
          <w:color w:val="000000" w:themeColor="text1"/>
          <w:bdr w:val="none" w:sz="0" w:space="0" w:color="auto" w:frame="1"/>
        </w:rPr>
        <w:t xml:space="preserve"> concept?</w:t>
      </w:r>
    </w:p>
    <w:p w14:paraId="05355B25" w14:textId="2F52649E" w:rsidR="002A59AE" w:rsidRPr="00366E0B" w:rsidRDefault="002A59AE" w:rsidP="002A59AE">
      <w:pPr>
        <w:pStyle w:val="ListParagraph"/>
        <w:numPr>
          <w:ilvl w:val="0"/>
          <w:numId w:val="20"/>
        </w:numPr>
        <w:snapToGrid w:val="0"/>
        <w:spacing w:before="120"/>
        <w:ind w:left="714" w:hanging="357"/>
        <w:contextualSpacing w:val="0"/>
        <w:rPr>
          <w:rStyle w:val="Strong"/>
          <w:rFonts w:asciiTheme="majorHAnsi" w:hAnsiTheme="majorHAnsi" w:cstheme="majorHAnsi"/>
          <w:b w:val="0"/>
          <w:bCs w:val="0"/>
          <w:color w:val="000000" w:themeColor="text1"/>
          <w:bdr w:val="none" w:sz="0" w:space="0" w:color="auto" w:frame="1"/>
        </w:rPr>
      </w:pPr>
      <w:r w:rsidRPr="00366E0B">
        <w:rPr>
          <w:rStyle w:val="Strong"/>
          <w:rFonts w:asciiTheme="majorHAnsi" w:hAnsiTheme="majorHAnsi" w:cstheme="majorHAnsi"/>
          <w:b w:val="0"/>
          <w:bCs w:val="0"/>
          <w:color w:val="000000" w:themeColor="text1"/>
          <w:bdr w:val="none" w:sz="0" w:space="0" w:color="auto" w:frame="1"/>
        </w:rPr>
        <w:t xml:space="preserve">When and how does an edge update its </w:t>
      </w:r>
      <w:r w:rsidR="00366E0B" w:rsidRPr="00366E0B">
        <w:rPr>
          <w:rStyle w:val="Strong"/>
          <w:rFonts w:asciiTheme="majorHAnsi" w:hAnsiTheme="majorHAnsi" w:cstheme="majorHAnsi"/>
          <w:b w:val="0"/>
          <w:bCs w:val="0"/>
          <w:color w:val="000000" w:themeColor="text1"/>
          <w:bdr w:val="none" w:sz="0" w:space="0" w:color="auto" w:frame="1"/>
        </w:rPr>
        <w:t>neighbours</w:t>
      </w:r>
      <w:r w:rsidRPr="00366E0B">
        <w:rPr>
          <w:rStyle w:val="Strong"/>
          <w:rFonts w:asciiTheme="majorHAnsi" w:hAnsiTheme="majorHAnsi" w:cstheme="majorHAnsi"/>
          <w:b w:val="0"/>
          <w:bCs w:val="0"/>
          <w:color w:val="000000" w:themeColor="text1"/>
          <w:bdr w:val="none" w:sz="0" w:space="0" w:color="auto" w:frame="1"/>
        </w:rPr>
        <w:t>?</w:t>
      </w:r>
    </w:p>
    <w:p w14:paraId="6AF63C28" w14:textId="77777777" w:rsidR="002A59AE" w:rsidRPr="00366E0B" w:rsidRDefault="002A59AE" w:rsidP="002A59AE">
      <w:pPr>
        <w:pStyle w:val="ListParagraph"/>
        <w:numPr>
          <w:ilvl w:val="0"/>
          <w:numId w:val="20"/>
        </w:numPr>
        <w:snapToGrid w:val="0"/>
        <w:spacing w:before="120"/>
        <w:ind w:left="714" w:hanging="357"/>
        <w:contextualSpacing w:val="0"/>
        <w:rPr>
          <w:rStyle w:val="Strong"/>
          <w:rFonts w:asciiTheme="majorHAnsi" w:hAnsiTheme="majorHAnsi" w:cstheme="majorHAnsi"/>
          <w:b w:val="0"/>
          <w:bCs w:val="0"/>
          <w:color w:val="000000" w:themeColor="text1"/>
          <w:bdr w:val="none" w:sz="0" w:space="0" w:color="auto" w:frame="1"/>
        </w:rPr>
      </w:pPr>
      <w:r w:rsidRPr="00366E0B">
        <w:rPr>
          <w:rStyle w:val="Strong"/>
          <w:rFonts w:asciiTheme="majorHAnsi" w:hAnsiTheme="majorHAnsi" w:cstheme="majorHAnsi"/>
          <w:b w:val="0"/>
          <w:bCs w:val="0"/>
          <w:color w:val="000000" w:themeColor="text1"/>
          <w:bdr w:val="none" w:sz="0" w:space="0" w:color="auto" w:frame="1"/>
        </w:rPr>
        <w:t>When and how should the configuration of the local neural network (intelligence) be modified?</w:t>
      </w:r>
    </w:p>
    <w:p w14:paraId="036EC0B2" w14:textId="77777777" w:rsidR="002A59AE" w:rsidRPr="00366E0B" w:rsidRDefault="002A59AE" w:rsidP="002A59AE">
      <w:pPr>
        <w:pStyle w:val="ListParagraph"/>
        <w:numPr>
          <w:ilvl w:val="0"/>
          <w:numId w:val="20"/>
        </w:numPr>
        <w:snapToGrid w:val="0"/>
        <w:spacing w:before="120"/>
        <w:ind w:left="714" w:hanging="357"/>
        <w:contextualSpacing w:val="0"/>
        <w:jc w:val="both"/>
        <w:rPr>
          <w:rFonts w:asciiTheme="majorHAnsi" w:hAnsiTheme="majorHAnsi" w:cstheme="majorHAnsi"/>
          <w:color w:val="000000" w:themeColor="text1"/>
          <w:bdr w:val="none" w:sz="0" w:space="0" w:color="auto" w:frame="1"/>
        </w:rPr>
      </w:pPr>
      <w:r w:rsidRPr="00366E0B">
        <w:rPr>
          <w:rStyle w:val="Strong"/>
          <w:rFonts w:asciiTheme="majorHAnsi" w:hAnsiTheme="majorHAnsi" w:cstheme="majorHAnsi"/>
          <w:b w:val="0"/>
          <w:bCs w:val="0"/>
          <w:color w:val="000000" w:themeColor="text1"/>
          <w:bdr w:val="none" w:sz="0" w:space="0" w:color="auto" w:frame="1"/>
        </w:rPr>
        <w:t>When does a new training should be carried out?</w:t>
      </w:r>
    </w:p>
    <w:p w14:paraId="08E9F902" w14:textId="302347B7" w:rsidR="002A59AE" w:rsidRPr="00366E0B" w:rsidRDefault="002A59AE" w:rsidP="006C1937">
      <w:pPr>
        <w:snapToGrid w:val="0"/>
        <w:spacing w:before="120"/>
        <w:rPr>
          <w:rStyle w:val="Strong"/>
          <w:rFonts w:asciiTheme="majorHAnsi" w:hAnsiTheme="majorHAnsi" w:cstheme="majorHAnsi"/>
          <w:b w:val="0"/>
          <w:bCs w:val="0"/>
          <w:sz w:val="20"/>
          <w:szCs w:val="20"/>
          <w:lang w:val="en-GB"/>
        </w:rPr>
      </w:pPr>
      <w:r w:rsidRPr="00366E0B">
        <w:rPr>
          <w:rFonts w:asciiTheme="majorHAnsi" w:hAnsiTheme="majorHAnsi" w:cstheme="majorHAnsi"/>
          <w:sz w:val="20"/>
          <w:szCs w:val="20"/>
          <w:lang w:val="en-GB"/>
        </w:rPr>
        <w:t>The practical part of this chapter includes four exercises:</w:t>
      </w:r>
    </w:p>
    <w:p w14:paraId="13027FFF" w14:textId="2A9BD061" w:rsidR="002A59AE" w:rsidRPr="00366E0B" w:rsidRDefault="006C1937" w:rsidP="002A59AE">
      <w:pPr>
        <w:pStyle w:val="ListParagraph"/>
        <w:numPr>
          <w:ilvl w:val="0"/>
          <w:numId w:val="21"/>
        </w:numPr>
        <w:snapToGrid w:val="0"/>
        <w:spacing w:before="120"/>
        <w:ind w:left="714" w:hanging="357"/>
        <w:contextualSpacing w:val="0"/>
        <w:jc w:val="both"/>
        <w:rPr>
          <w:rFonts w:asciiTheme="majorHAnsi" w:hAnsiTheme="majorHAnsi" w:cstheme="majorHAnsi"/>
          <w:color w:val="000000" w:themeColor="text1"/>
        </w:rPr>
      </w:pPr>
      <w:r w:rsidRPr="00366E0B">
        <w:rPr>
          <w:rFonts w:asciiTheme="majorHAnsi" w:hAnsiTheme="majorHAnsi" w:cstheme="majorHAnsi"/>
          <w:color w:val="000000" w:themeColor="text1"/>
        </w:rPr>
        <w:t>A skeleton of a</w:t>
      </w:r>
      <w:r w:rsidR="002A59AE" w:rsidRPr="00366E0B">
        <w:rPr>
          <w:rFonts w:asciiTheme="majorHAnsi" w:hAnsiTheme="majorHAnsi" w:cstheme="majorHAnsi"/>
          <w:color w:val="000000" w:themeColor="text1"/>
        </w:rPr>
        <w:t xml:space="preserve"> </w:t>
      </w:r>
      <w:r w:rsidRPr="00366E0B">
        <w:rPr>
          <w:rFonts w:asciiTheme="majorHAnsi" w:hAnsiTheme="majorHAnsi" w:cstheme="majorHAnsi"/>
          <w:color w:val="000000" w:themeColor="text1"/>
        </w:rPr>
        <w:t>d</w:t>
      </w:r>
      <w:r w:rsidR="002A59AE" w:rsidRPr="00366E0B">
        <w:rPr>
          <w:rFonts w:asciiTheme="majorHAnsi" w:hAnsiTheme="majorHAnsi" w:cstheme="majorHAnsi"/>
          <w:color w:val="000000" w:themeColor="text1"/>
        </w:rPr>
        <w:t xml:space="preserve">istributed algorithm </w:t>
      </w:r>
      <w:r w:rsidRPr="00366E0B">
        <w:rPr>
          <w:rFonts w:asciiTheme="majorHAnsi" w:hAnsiTheme="majorHAnsi" w:cstheme="majorHAnsi"/>
          <w:color w:val="000000" w:themeColor="text1"/>
        </w:rPr>
        <w:t xml:space="preserve">that will later be used </w:t>
      </w:r>
      <w:r w:rsidR="002A59AE" w:rsidRPr="00366E0B">
        <w:rPr>
          <w:rFonts w:asciiTheme="majorHAnsi" w:hAnsiTheme="majorHAnsi" w:cstheme="majorHAnsi"/>
          <w:color w:val="000000" w:themeColor="text1"/>
        </w:rPr>
        <w:t xml:space="preserve">for </w:t>
      </w:r>
      <w:r w:rsidR="00366E0B">
        <w:rPr>
          <w:rFonts w:asciiTheme="majorHAnsi" w:hAnsiTheme="majorHAnsi" w:cstheme="majorHAnsi"/>
          <w:color w:val="000000" w:themeColor="text1"/>
        </w:rPr>
        <w:t>decentralised</w:t>
      </w:r>
      <w:r w:rsidR="002A59AE" w:rsidRPr="00366E0B">
        <w:rPr>
          <w:rFonts w:asciiTheme="majorHAnsi" w:hAnsiTheme="majorHAnsi" w:cstheme="majorHAnsi"/>
          <w:color w:val="000000" w:themeColor="text1"/>
        </w:rPr>
        <w:t xml:space="preserve"> federated learning</w:t>
      </w:r>
      <w:r w:rsidRPr="00366E0B">
        <w:rPr>
          <w:rFonts w:asciiTheme="majorHAnsi" w:hAnsiTheme="majorHAnsi" w:cstheme="majorHAnsi"/>
          <w:color w:val="000000" w:themeColor="text1"/>
        </w:rPr>
        <w:t xml:space="preserve"> (see point 4 below)</w:t>
      </w:r>
      <w:r w:rsidR="002A59AE" w:rsidRPr="00366E0B">
        <w:rPr>
          <w:rFonts w:asciiTheme="majorHAnsi" w:hAnsiTheme="majorHAnsi" w:cstheme="majorHAnsi"/>
          <w:color w:val="000000" w:themeColor="text1"/>
        </w:rPr>
        <w:t xml:space="preserve">. </w:t>
      </w:r>
      <w:r w:rsidRPr="00366E0B">
        <w:rPr>
          <w:rFonts w:asciiTheme="majorHAnsi" w:hAnsiTheme="majorHAnsi" w:cstheme="majorHAnsi"/>
          <w:color w:val="000000" w:themeColor="text1"/>
        </w:rPr>
        <w:t>This algorithm, written in python, will be locally deployed.</w:t>
      </w:r>
    </w:p>
    <w:p w14:paraId="61F50AF0" w14:textId="3070CECD" w:rsidR="002A59AE" w:rsidRPr="00366E0B" w:rsidRDefault="002A59AE" w:rsidP="002A59AE">
      <w:pPr>
        <w:pStyle w:val="ListParagraph"/>
        <w:numPr>
          <w:ilvl w:val="0"/>
          <w:numId w:val="21"/>
        </w:numPr>
        <w:snapToGrid w:val="0"/>
        <w:spacing w:before="120"/>
        <w:ind w:left="714" w:hanging="357"/>
        <w:contextualSpacing w:val="0"/>
        <w:jc w:val="both"/>
        <w:rPr>
          <w:rFonts w:asciiTheme="majorHAnsi" w:hAnsiTheme="majorHAnsi" w:cstheme="majorHAnsi"/>
          <w:color w:val="000000" w:themeColor="text1"/>
        </w:rPr>
      </w:pPr>
      <w:r w:rsidRPr="00366E0B">
        <w:rPr>
          <w:rFonts w:asciiTheme="majorHAnsi" w:hAnsiTheme="majorHAnsi" w:cstheme="majorHAnsi"/>
          <w:color w:val="000000" w:themeColor="text1"/>
        </w:rPr>
        <w:t>Bulk deployment: the goal here is to create a set of Virtual Edge devices</w:t>
      </w:r>
      <w:r w:rsidR="006C1937" w:rsidRPr="00366E0B">
        <w:rPr>
          <w:rFonts w:asciiTheme="majorHAnsi" w:hAnsiTheme="majorHAnsi" w:cstheme="majorHAnsi"/>
          <w:color w:val="000000" w:themeColor="text1"/>
        </w:rPr>
        <w:t xml:space="preserve"> (AWS Amazon VMs)</w:t>
      </w:r>
      <w:r w:rsidRPr="00366E0B">
        <w:rPr>
          <w:rFonts w:asciiTheme="majorHAnsi" w:hAnsiTheme="majorHAnsi" w:cstheme="majorHAnsi"/>
          <w:color w:val="000000" w:themeColor="text1"/>
        </w:rPr>
        <w:t xml:space="preserve"> that will be used for the next exercises</w:t>
      </w:r>
      <w:r w:rsidR="002058A2" w:rsidRPr="00366E0B">
        <w:rPr>
          <w:rFonts w:asciiTheme="majorHAnsi" w:hAnsiTheme="majorHAnsi" w:cstheme="majorHAnsi"/>
          <w:color w:val="000000" w:themeColor="text1"/>
        </w:rPr>
        <w:t xml:space="preserve"> (points 3 and 4)</w:t>
      </w:r>
      <w:r w:rsidRPr="00366E0B">
        <w:rPr>
          <w:rFonts w:asciiTheme="majorHAnsi" w:hAnsiTheme="majorHAnsi" w:cstheme="majorHAnsi"/>
          <w:color w:val="000000" w:themeColor="text1"/>
        </w:rPr>
        <w:t xml:space="preserve">. Concretely speaking, the participants will use </w:t>
      </w:r>
      <w:hyperlink r:id="rId11" w:history="1">
        <w:r w:rsidRPr="00366E0B">
          <w:rPr>
            <w:rStyle w:val="Hyperlink"/>
            <w:rFonts w:asciiTheme="majorHAnsi" w:hAnsiTheme="majorHAnsi" w:cstheme="majorHAnsi"/>
          </w:rPr>
          <w:t>Ansible</w:t>
        </w:r>
      </w:hyperlink>
      <w:r w:rsidRPr="00366E0B">
        <w:rPr>
          <w:rFonts w:asciiTheme="majorHAnsi" w:hAnsiTheme="majorHAnsi" w:cstheme="majorHAnsi"/>
          <w:color w:val="000000" w:themeColor="text1"/>
        </w:rPr>
        <w:t xml:space="preserve"> to create a set of Virtual Edge devices: VMs on AWS Amazon infrastructure</w:t>
      </w:r>
      <w:r w:rsidR="002058A2" w:rsidRPr="00366E0B">
        <w:rPr>
          <w:rFonts w:asciiTheme="majorHAnsi" w:hAnsiTheme="majorHAnsi" w:cstheme="majorHAnsi"/>
          <w:color w:val="000000" w:themeColor="text1"/>
        </w:rPr>
        <w:t xml:space="preserve"> (as explained in the exercise of Part 1).</w:t>
      </w:r>
    </w:p>
    <w:p w14:paraId="10B186F6" w14:textId="1783778F" w:rsidR="002A59AE" w:rsidRPr="00366E0B" w:rsidRDefault="006C1937" w:rsidP="002A59AE">
      <w:pPr>
        <w:pStyle w:val="ListParagraph"/>
        <w:numPr>
          <w:ilvl w:val="0"/>
          <w:numId w:val="21"/>
        </w:numPr>
        <w:snapToGrid w:val="0"/>
        <w:spacing w:before="120"/>
        <w:ind w:left="714" w:hanging="357"/>
        <w:contextualSpacing w:val="0"/>
        <w:jc w:val="both"/>
        <w:rPr>
          <w:rFonts w:asciiTheme="majorHAnsi" w:hAnsiTheme="majorHAnsi" w:cstheme="majorHAnsi"/>
          <w:color w:val="000000" w:themeColor="text1"/>
        </w:rPr>
      </w:pPr>
      <w:r w:rsidRPr="00366E0B">
        <w:rPr>
          <w:rFonts w:asciiTheme="majorHAnsi" w:hAnsiTheme="majorHAnsi" w:cstheme="majorHAnsi"/>
          <w:color w:val="000000" w:themeColor="text1"/>
        </w:rPr>
        <w:t>Deployment of the d</w:t>
      </w:r>
      <w:r w:rsidR="00AB51AA">
        <w:rPr>
          <w:rFonts w:asciiTheme="majorHAnsi" w:hAnsiTheme="majorHAnsi" w:cstheme="majorHAnsi"/>
          <w:color w:val="000000" w:themeColor="text1"/>
        </w:rPr>
        <w:t>ecentralised</w:t>
      </w:r>
      <w:r w:rsidRPr="00366E0B">
        <w:rPr>
          <w:rFonts w:asciiTheme="majorHAnsi" w:hAnsiTheme="majorHAnsi" w:cstheme="majorHAnsi"/>
          <w:color w:val="000000" w:themeColor="text1"/>
        </w:rPr>
        <w:t xml:space="preserve"> algorithm of point 1 on the virtual edge devices </w:t>
      </w:r>
      <w:r w:rsidR="001F03EB" w:rsidRPr="00366E0B">
        <w:rPr>
          <w:rFonts w:asciiTheme="majorHAnsi" w:hAnsiTheme="majorHAnsi" w:cstheme="majorHAnsi"/>
          <w:color w:val="000000" w:themeColor="text1"/>
        </w:rPr>
        <w:t xml:space="preserve">infrastructure </w:t>
      </w:r>
      <w:r w:rsidRPr="00366E0B">
        <w:rPr>
          <w:rFonts w:asciiTheme="majorHAnsi" w:hAnsiTheme="majorHAnsi" w:cstheme="majorHAnsi"/>
          <w:color w:val="000000" w:themeColor="text1"/>
        </w:rPr>
        <w:t>created in point 2</w:t>
      </w:r>
      <w:r w:rsidR="002A59AE" w:rsidRPr="00366E0B">
        <w:rPr>
          <w:rFonts w:asciiTheme="majorHAnsi" w:hAnsiTheme="majorHAnsi" w:cstheme="majorHAnsi"/>
          <w:color w:val="000000" w:themeColor="text1"/>
        </w:rPr>
        <w:t>.</w:t>
      </w:r>
      <w:r w:rsidR="001F03EB" w:rsidRPr="00366E0B">
        <w:rPr>
          <w:rFonts w:asciiTheme="majorHAnsi" w:hAnsiTheme="majorHAnsi" w:cstheme="majorHAnsi"/>
          <w:color w:val="000000" w:themeColor="text1"/>
        </w:rPr>
        <w:t xml:space="preserve"> In this exercise, participants will use </w:t>
      </w:r>
      <w:r w:rsidR="001F03EB" w:rsidRPr="00366E0B">
        <w:rPr>
          <w:rFonts w:asciiTheme="majorHAnsi" w:hAnsiTheme="majorHAnsi" w:cstheme="majorHAnsi"/>
          <w:i/>
          <w:iCs/>
          <w:color w:val="000000" w:themeColor="text1"/>
        </w:rPr>
        <w:t>Kubernetes</w:t>
      </w:r>
      <w:r w:rsidR="001F03EB" w:rsidRPr="00366E0B">
        <w:rPr>
          <w:rFonts w:asciiTheme="majorHAnsi" w:hAnsiTheme="majorHAnsi" w:cstheme="majorHAnsi"/>
          <w:color w:val="000000" w:themeColor="text1"/>
        </w:rPr>
        <w:t xml:space="preserve"> and </w:t>
      </w:r>
      <w:r w:rsidR="001F03EB" w:rsidRPr="00366E0B">
        <w:rPr>
          <w:rFonts w:asciiTheme="majorHAnsi" w:hAnsiTheme="majorHAnsi" w:cstheme="majorHAnsi"/>
          <w:i/>
          <w:iCs/>
          <w:color w:val="000000" w:themeColor="text1"/>
        </w:rPr>
        <w:t>SWARM docker compose</w:t>
      </w:r>
      <w:r w:rsidR="001F03EB" w:rsidRPr="00366E0B">
        <w:rPr>
          <w:rFonts w:asciiTheme="majorHAnsi" w:hAnsiTheme="majorHAnsi" w:cstheme="majorHAnsi"/>
          <w:color w:val="000000" w:themeColor="text1"/>
        </w:rPr>
        <w:t xml:space="preserve"> to deploy the distributed algorithm.</w:t>
      </w:r>
    </w:p>
    <w:p w14:paraId="4790DF3A" w14:textId="3B29A989" w:rsidR="002058A2" w:rsidRPr="00366E0B" w:rsidRDefault="002A59AE" w:rsidP="002058A2">
      <w:pPr>
        <w:pStyle w:val="ListParagraph"/>
        <w:numPr>
          <w:ilvl w:val="0"/>
          <w:numId w:val="21"/>
        </w:numPr>
        <w:snapToGrid w:val="0"/>
        <w:spacing w:before="120"/>
        <w:ind w:left="714" w:hanging="357"/>
        <w:contextualSpacing w:val="0"/>
        <w:jc w:val="both"/>
        <w:rPr>
          <w:rFonts w:asciiTheme="majorHAnsi" w:hAnsiTheme="majorHAnsi" w:cstheme="majorHAnsi"/>
          <w:color w:val="000000" w:themeColor="text1"/>
        </w:rPr>
      </w:pPr>
      <w:r w:rsidRPr="00366E0B">
        <w:rPr>
          <w:rFonts w:asciiTheme="majorHAnsi" w:hAnsiTheme="majorHAnsi" w:cstheme="majorHAnsi"/>
          <w:color w:val="000000" w:themeColor="text1"/>
        </w:rPr>
        <w:t>A d</w:t>
      </w:r>
      <w:r w:rsidR="00AB51AA">
        <w:rPr>
          <w:rFonts w:asciiTheme="majorHAnsi" w:hAnsiTheme="majorHAnsi" w:cstheme="majorHAnsi"/>
          <w:color w:val="000000" w:themeColor="text1"/>
        </w:rPr>
        <w:t>ecentralised</w:t>
      </w:r>
      <w:r w:rsidRPr="00366E0B">
        <w:rPr>
          <w:rFonts w:asciiTheme="majorHAnsi" w:hAnsiTheme="majorHAnsi" w:cstheme="majorHAnsi"/>
          <w:color w:val="000000" w:themeColor="text1"/>
        </w:rPr>
        <w:t xml:space="preserve"> federated learning algorithm</w:t>
      </w:r>
      <w:r w:rsidR="001F03EB" w:rsidRPr="00366E0B">
        <w:rPr>
          <w:rFonts w:asciiTheme="majorHAnsi" w:hAnsiTheme="majorHAnsi" w:cstheme="majorHAnsi"/>
          <w:color w:val="000000" w:themeColor="text1"/>
        </w:rPr>
        <w:t xml:space="preserve">. In this exercise, the </w:t>
      </w:r>
      <w:r w:rsidR="00AB51AA" w:rsidRPr="00366E0B">
        <w:rPr>
          <w:rFonts w:asciiTheme="majorHAnsi" w:hAnsiTheme="majorHAnsi" w:cstheme="majorHAnsi"/>
          <w:color w:val="000000" w:themeColor="text1"/>
        </w:rPr>
        <w:t>d</w:t>
      </w:r>
      <w:r w:rsidR="00AB51AA">
        <w:rPr>
          <w:rFonts w:asciiTheme="majorHAnsi" w:hAnsiTheme="majorHAnsi" w:cstheme="majorHAnsi"/>
          <w:color w:val="000000" w:themeColor="text1"/>
        </w:rPr>
        <w:t>ecentralised</w:t>
      </w:r>
      <w:r w:rsidR="001F03EB" w:rsidRPr="00366E0B">
        <w:rPr>
          <w:rFonts w:asciiTheme="majorHAnsi" w:hAnsiTheme="majorHAnsi" w:cstheme="majorHAnsi"/>
          <w:color w:val="000000" w:themeColor="text1"/>
        </w:rPr>
        <w:t xml:space="preserve"> algorithm deployed locally (point 1) and on an edge-to-edge infrastructure (point 3) will be enhanced by a ML learning algorithm</w:t>
      </w:r>
      <w:r w:rsidR="002058A2" w:rsidRPr="00366E0B">
        <w:rPr>
          <w:rFonts w:asciiTheme="majorHAnsi" w:hAnsiTheme="majorHAnsi" w:cstheme="majorHAnsi"/>
          <w:color w:val="000000" w:themeColor="text1"/>
        </w:rPr>
        <w:t xml:space="preserve"> (Figure 2)</w:t>
      </w:r>
      <w:r w:rsidR="001F03EB" w:rsidRPr="00366E0B">
        <w:rPr>
          <w:rFonts w:asciiTheme="majorHAnsi" w:hAnsiTheme="majorHAnsi" w:cstheme="majorHAnsi"/>
          <w:color w:val="000000" w:themeColor="text1"/>
        </w:rPr>
        <w:t xml:space="preserve">: distributed federated learning. </w:t>
      </w:r>
      <w:r w:rsidR="00A5102B" w:rsidRPr="00366E0B">
        <w:rPr>
          <w:rFonts w:asciiTheme="majorHAnsi" w:hAnsiTheme="majorHAnsi" w:cstheme="majorHAnsi"/>
          <w:color w:val="000000" w:themeColor="text1"/>
        </w:rPr>
        <w:t>The participants will have to answer the five questions mentioned above in the concrete case of an electrical energy consumption prediction application. Real household data will be used for this purpose</w:t>
      </w:r>
      <w:r w:rsidR="002058A2" w:rsidRPr="00366E0B">
        <w:rPr>
          <w:rFonts w:asciiTheme="majorHAnsi" w:hAnsiTheme="majorHAnsi" w:cstheme="majorHAnsi"/>
          <w:color w:val="000000" w:themeColor="text1"/>
        </w:rPr>
        <w:t>.</w:t>
      </w:r>
    </w:p>
    <w:p w14:paraId="3BF66E99" w14:textId="6E721D0A" w:rsidR="002058A2" w:rsidRPr="00366E0B" w:rsidRDefault="002058A2" w:rsidP="002058A2">
      <w:pPr>
        <w:snapToGrid w:val="0"/>
        <w:spacing w:before="120"/>
        <w:jc w:val="both"/>
        <w:rPr>
          <w:rFonts w:asciiTheme="majorHAnsi" w:hAnsiTheme="majorHAnsi" w:cstheme="majorHAnsi"/>
          <w:color w:val="000000" w:themeColor="text1"/>
          <w:sz w:val="20"/>
          <w:szCs w:val="20"/>
          <w:lang w:val="en-GB"/>
        </w:rPr>
      </w:pPr>
      <w:r w:rsidRPr="00366E0B">
        <w:rPr>
          <w:rFonts w:asciiTheme="majorHAnsi" w:hAnsiTheme="majorHAnsi" w:cstheme="majorHAnsi"/>
          <w:color w:val="000000" w:themeColor="text1"/>
          <w:sz w:val="20"/>
          <w:szCs w:val="20"/>
          <w:lang w:val="en-GB"/>
        </w:rPr>
        <w:t>Tools used in the tutorial:</w:t>
      </w:r>
    </w:p>
    <w:p w14:paraId="397EB6D3" w14:textId="39080A9E" w:rsidR="00963698" w:rsidRPr="00366E0B" w:rsidRDefault="002058A2" w:rsidP="00963698">
      <w:pPr>
        <w:pStyle w:val="ListParagraph"/>
        <w:numPr>
          <w:ilvl w:val="0"/>
          <w:numId w:val="23"/>
        </w:numPr>
        <w:snapToGrid w:val="0"/>
        <w:spacing w:before="120"/>
        <w:jc w:val="both"/>
        <w:rPr>
          <w:rFonts w:asciiTheme="majorHAnsi" w:hAnsiTheme="majorHAnsi" w:cstheme="majorHAnsi"/>
          <w:color w:val="000000" w:themeColor="text1"/>
        </w:rPr>
      </w:pPr>
      <w:r w:rsidRPr="00366E0B">
        <w:rPr>
          <w:rFonts w:asciiTheme="majorHAnsi" w:hAnsiTheme="majorHAnsi" w:cstheme="majorHAnsi"/>
          <w:color w:val="000000" w:themeColor="text1"/>
        </w:rPr>
        <w:t>AWS Amazon infrastructure: accounts will be created by the organi</w:t>
      </w:r>
      <w:r w:rsidR="00AB51AA">
        <w:rPr>
          <w:rFonts w:asciiTheme="majorHAnsi" w:hAnsiTheme="majorHAnsi" w:cstheme="majorHAnsi"/>
          <w:color w:val="000000" w:themeColor="text1"/>
        </w:rPr>
        <w:t>s</w:t>
      </w:r>
      <w:r w:rsidRPr="00366E0B">
        <w:rPr>
          <w:rFonts w:asciiTheme="majorHAnsi" w:hAnsiTheme="majorHAnsi" w:cstheme="majorHAnsi"/>
          <w:color w:val="000000" w:themeColor="text1"/>
        </w:rPr>
        <w:t>er</w:t>
      </w:r>
    </w:p>
    <w:p w14:paraId="664AF7EF" w14:textId="401D276F" w:rsidR="00963698" w:rsidRPr="00366E0B" w:rsidRDefault="00963698" w:rsidP="00963698">
      <w:pPr>
        <w:pStyle w:val="ListParagraph"/>
        <w:numPr>
          <w:ilvl w:val="0"/>
          <w:numId w:val="23"/>
        </w:numPr>
        <w:snapToGrid w:val="0"/>
        <w:spacing w:before="120"/>
        <w:jc w:val="both"/>
        <w:rPr>
          <w:rFonts w:asciiTheme="majorHAnsi" w:hAnsiTheme="majorHAnsi" w:cstheme="majorHAnsi"/>
          <w:color w:val="000000" w:themeColor="text1"/>
        </w:rPr>
      </w:pPr>
      <w:r w:rsidRPr="00366E0B">
        <w:rPr>
          <w:rFonts w:asciiTheme="majorHAnsi" w:hAnsiTheme="majorHAnsi" w:cstheme="majorHAnsi"/>
          <w:color w:val="000000" w:themeColor="text1"/>
        </w:rPr>
        <w:t>Docker, Kubernetes, Ansible, Python: to be installed by the participants on their own laptops or VMs (Instructions will be sent to participants before the tutorial).</w:t>
      </w:r>
    </w:p>
    <w:p w14:paraId="240472D6" w14:textId="77777777" w:rsidR="0032204F" w:rsidRDefault="0032204F" w:rsidP="0032204F">
      <w:pPr>
        <w:shd w:val="clear" w:color="auto" w:fill="FFFFFF"/>
        <w:snapToGrid w:val="0"/>
        <w:spacing w:before="100" w:beforeAutospacing="1" w:after="100" w:afterAutospacing="1"/>
        <w:jc w:val="both"/>
        <w:rPr>
          <w:rFonts w:asciiTheme="majorHAnsi" w:hAnsiTheme="majorHAnsi" w:cstheme="majorHAnsi"/>
          <w:b/>
          <w:bCs/>
          <w:color w:val="000000" w:themeColor="text1"/>
          <w:sz w:val="28"/>
          <w:szCs w:val="28"/>
        </w:rPr>
      </w:pPr>
    </w:p>
    <w:p w14:paraId="3DA8A43B" w14:textId="77777777" w:rsidR="0032204F" w:rsidRDefault="0032204F" w:rsidP="0032204F">
      <w:pPr>
        <w:shd w:val="clear" w:color="auto" w:fill="FFFFFF"/>
        <w:snapToGrid w:val="0"/>
        <w:spacing w:before="100" w:beforeAutospacing="1" w:after="100" w:afterAutospacing="1"/>
        <w:jc w:val="both"/>
        <w:rPr>
          <w:rFonts w:asciiTheme="majorHAnsi" w:hAnsiTheme="majorHAnsi" w:cstheme="majorHAnsi"/>
          <w:b/>
          <w:bCs/>
          <w:color w:val="000000" w:themeColor="text1"/>
          <w:sz w:val="28"/>
          <w:szCs w:val="28"/>
        </w:rPr>
      </w:pPr>
    </w:p>
    <w:p w14:paraId="004E181F" w14:textId="59B631FD" w:rsidR="00054FD7" w:rsidRPr="0032204F" w:rsidRDefault="007906F0" w:rsidP="0032204F">
      <w:pPr>
        <w:shd w:val="clear" w:color="auto" w:fill="FFFFFF"/>
        <w:snapToGrid w:val="0"/>
        <w:spacing w:before="100" w:beforeAutospacing="1" w:after="100" w:afterAutospacing="1"/>
        <w:jc w:val="both"/>
        <w:rPr>
          <w:rFonts w:asciiTheme="majorHAnsi" w:hAnsiTheme="majorHAnsi" w:cstheme="majorHAnsi"/>
          <w:b/>
          <w:bCs/>
          <w:color w:val="000000" w:themeColor="text1"/>
          <w:sz w:val="28"/>
          <w:szCs w:val="28"/>
        </w:rPr>
      </w:pPr>
      <w:r w:rsidRPr="0032204F">
        <w:rPr>
          <w:rFonts w:asciiTheme="majorHAnsi" w:hAnsiTheme="majorHAnsi" w:cstheme="majorHAnsi"/>
          <w:b/>
          <w:bCs/>
          <w:color w:val="000000" w:themeColor="text1"/>
          <w:sz w:val="28"/>
          <w:szCs w:val="28"/>
        </w:rPr>
        <w:lastRenderedPageBreak/>
        <w:t>Previous offerings of the tutorial</w:t>
      </w:r>
    </w:p>
    <w:p w14:paraId="61C24477" w14:textId="0FC09EB7" w:rsidR="002A59AE" w:rsidRPr="00366E0B" w:rsidRDefault="002A59AE" w:rsidP="002058A2">
      <w:pPr>
        <w:pStyle w:val="NormalWeb"/>
        <w:snapToGrid w:val="0"/>
        <w:spacing w:before="120" w:beforeAutospacing="0" w:after="120" w:afterAutospacing="0"/>
        <w:jc w:val="both"/>
        <w:rPr>
          <w:rFonts w:asciiTheme="majorHAnsi" w:hAnsiTheme="majorHAnsi" w:cstheme="majorHAnsi"/>
          <w:sz w:val="20"/>
          <w:szCs w:val="20"/>
          <w:lang w:val="en-GB"/>
        </w:rPr>
      </w:pPr>
      <w:r w:rsidRPr="00366E0B">
        <w:rPr>
          <w:rFonts w:asciiTheme="majorHAnsi" w:hAnsiTheme="majorHAnsi" w:cstheme="majorHAnsi"/>
          <w:sz w:val="20"/>
          <w:szCs w:val="20"/>
          <w:lang w:val="en-GB"/>
        </w:rPr>
        <w:t>The organi</w:t>
      </w:r>
      <w:r w:rsidR="00AB51AA">
        <w:rPr>
          <w:rFonts w:asciiTheme="majorHAnsi" w:hAnsiTheme="majorHAnsi" w:cstheme="majorHAnsi"/>
          <w:sz w:val="20"/>
          <w:szCs w:val="20"/>
          <w:lang w:val="en-GB"/>
        </w:rPr>
        <w:t>s</w:t>
      </w:r>
      <w:r w:rsidRPr="00366E0B">
        <w:rPr>
          <w:rFonts w:asciiTheme="majorHAnsi" w:hAnsiTheme="majorHAnsi" w:cstheme="majorHAnsi"/>
          <w:sz w:val="20"/>
          <w:szCs w:val="20"/>
          <w:lang w:val="en-GB"/>
        </w:rPr>
        <w:t>er has already given a tutorial in</w:t>
      </w:r>
      <w:r w:rsidR="002058A2" w:rsidRPr="00366E0B">
        <w:rPr>
          <w:rFonts w:asciiTheme="majorHAnsi" w:hAnsiTheme="majorHAnsi" w:cstheme="majorHAnsi"/>
          <w:sz w:val="20"/>
          <w:szCs w:val="20"/>
          <w:lang w:val="en-GB"/>
        </w:rPr>
        <w:t xml:space="preserve"> </w:t>
      </w:r>
      <w:hyperlink r:id="rId12" w:history="1">
        <w:r w:rsidR="002058A2" w:rsidRPr="00366E0B">
          <w:rPr>
            <w:rStyle w:val="Hyperlink"/>
            <w:rFonts w:asciiTheme="majorHAnsi" w:hAnsiTheme="majorHAnsi" w:cstheme="majorHAnsi"/>
            <w:sz w:val="20"/>
            <w:szCs w:val="20"/>
            <w:lang w:val="en-GB"/>
          </w:rPr>
          <w:t>MECO conference</w:t>
        </w:r>
      </w:hyperlink>
      <w:r w:rsidR="002058A2" w:rsidRPr="00366E0B">
        <w:rPr>
          <w:rFonts w:asciiTheme="majorHAnsi" w:hAnsiTheme="majorHAnsi" w:cstheme="majorHAnsi"/>
          <w:sz w:val="20"/>
          <w:szCs w:val="20"/>
          <w:lang w:val="en-GB"/>
        </w:rPr>
        <w:t xml:space="preserve"> related to part 1 (edge-to-cloud platforms). Part 2 has never been proposed.</w:t>
      </w:r>
    </w:p>
    <w:p w14:paraId="446AC0CE" w14:textId="5BC22695" w:rsidR="00A5102B" w:rsidRPr="00366E0B" w:rsidRDefault="00A5102B" w:rsidP="001F03EB">
      <w:pPr>
        <w:snapToGrid w:val="0"/>
        <w:spacing w:after="120"/>
        <w:jc w:val="both"/>
        <w:rPr>
          <w:rFonts w:asciiTheme="majorHAnsi" w:hAnsiTheme="majorHAnsi" w:cstheme="majorHAnsi"/>
          <w:b/>
          <w:bCs/>
          <w:color w:val="000000"/>
          <w:sz w:val="28"/>
          <w:szCs w:val="28"/>
          <w:lang w:val="en-GB"/>
        </w:rPr>
      </w:pPr>
      <w:r w:rsidRPr="00366E0B">
        <w:rPr>
          <w:rFonts w:asciiTheme="majorHAnsi" w:hAnsiTheme="majorHAnsi" w:cstheme="majorHAnsi"/>
          <w:b/>
          <w:bCs/>
          <w:color w:val="000000"/>
          <w:sz w:val="28"/>
          <w:szCs w:val="28"/>
          <w:lang w:val="en-GB"/>
        </w:rPr>
        <w:t>Curriculum vitae of the presenter</w:t>
      </w:r>
    </w:p>
    <w:p w14:paraId="55CE93C9" w14:textId="0A6F0A6D" w:rsidR="00A5102B" w:rsidRPr="00366E0B" w:rsidRDefault="00A5102B" w:rsidP="001F03EB">
      <w:pPr>
        <w:snapToGrid w:val="0"/>
        <w:spacing w:after="120"/>
        <w:jc w:val="both"/>
        <w:rPr>
          <w:rFonts w:asciiTheme="majorHAnsi" w:hAnsiTheme="majorHAnsi" w:cstheme="majorHAnsi"/>
          <w:color w:val="000000"/>
          <w:sz w:val="20"/>
          <w:szCs w:val="20"/>
          <w:lang w:val="en-GB"/>
        </w:rPr>
      </w:pPr>
      <w:r w:rsidRPr="00366E0B">
        <w:rPr>
          <w:rFonts w:asciiTheme="majorHAnsi" w:hAnsiTheme="majorHAnsi" w:cstheme="majorHAnsi"/>
          <w:color w:val="000000"/>
          <w:sz w:val="20"/>
          <w:szCs w:val="20"/>
          <w:lang w:val="en-GB"/>
        </w:rPr>
        <w:t xml:space="preserve">See detail on: </w:t>
      </w:r>
      <w:hyperlink r:id="rId13" w:history="1">
        <w:r w:rsidRPr="00366E0B">
          <w:rPr>
            <w:rStyle w:val="Hyperlink"/>
            <w:rFonts w:asciiTheme="majorHAnsi" w:hAnsiTheme="majorHAnsi" w:cstheme="majorHAnsi"/>
            <w:sz w:val="20"/>
            <w:szCs w:val="20"/>
            <w:lang w:val="en-GB"/>
          </w:rPr>
          <w:t>https://lsds.hesge.ch/nabil-abdennadher/</w:t>
        </w:r>
      </w:hyperlink>
    </w:p>
    <w:p w14:paraId="52EC8527" w14:textId="63774BB5" w:rsidR="001F03EB" w:rsidRPr="00366E0B" w:rsidRDefault="001F03EB" w:rsidP="001F03EB">
      <w:pPr>
        <w:snapToGrid w:val="0"/>
        <w:spacing w:after="120"/>
        <w:jc w:val="both"/>
        <w:rPr>
          <w:rFonts w:asciiTheme="majorHAnsi" w:hAnsiTheme="majorHAnsi" w:cstheme="majorHAnsi"/>
          <w:color w:val="000000"/>
          <w:sz w:val="20"/>
          <w:szCs w:val="20"/>
          <w:lang w:val="en-GB"/>
        </w:rPr>
      </w:pPr>
      <w:r w:rsidRPr="00366E0B">
        <w:rPr>
          <w:rFonts w:asciiTheme="majorHAnsi" w:hAnsiTheme="majorHAnsi" w:cstheme="majorHAnsi"/>
          <w:color w:val="000000"/>
          <w:sz w:val="20"/>
          <w:szCs w:val="20"/>
          <w:lang w:val="en-GB"/>
        </w:rPr>
        <w:t>Originally from the high-performance computing community, Nabil Abdennadher worked on methodologies and tools to develop and deploy e-Science applications on large scale distributed systems. He has in his active 3</w:t>
      </w:r>
      <w:r w:rsidR="00AB51AA">
        <w:rPr>
          <w:rFonts w:asciiTheme="majorHAnsi" w:hAnsiTheme="majorHAnsi" w:cstheme="majorHAnsi"/>
          <w:color w:val="000000"/>
          <w:sz w:val="20"/>
          <w:szCs w:val="20"/>
          <w:lang w:val="en-GB"/>
        </w:rPr>
        <w:t>3</w:t>
      </w:r>
      <w:r w:rsidRPr="00366E0B">
        <w:rPr>
          <w:rFonts w:asciiTheme="majorHAnsi" w:hAnsiTheme="majorHAnsi" w:cstheme="majorHAnsi"/>
          <w:color w:val="000000"/>
          <w:sz w:val="20"/>
          <w:szCs w:val="20"/>
          <w:lang w:val="en-GB"/>
        </w:rPr>
        <w:t xml:space="preserve"> approved research projects (see details on</w:t>
      </w:r>
      <w:r w:rsidRPr="00366E0B">
        <w:rPr>
          <w:rFonts w:asciiTheme="majorHAnsi" w:hAnsiTheme="majorHAnsi" w:cstheme="majorHAnsi"/>
          <w:sz w:val="20"/>
          <w:szCs w:val="20"/>
          <w:lang w:val="en-GB"/>
        </w:rPr>
        <w:t xml:space="preserve"> </w:t>
      </w:r>
      <w:hyperlink r:id="rId14" w:history="1">
        <w:r w:rsidRPr="00366E0B">
          <w:rPr>
            <w:rStyle w:val="Hyperlink"/>
            <w:rFonts w:asciiTheme="majorHAnsi" w:hAnsiTheme="majorHAnsi" w:cstheme="majorHAnsi"/>
            <w:sz w:val="20"/>
            <w:szCs w:val="20"/>
            <w:lang w:val="en-GB"/>
          </w:rPr>
          <w:t>http://lsds.hesge.ch/projects/</w:t>
        </w:r>
      </w:hyperlink>
      <w:r w:rsidRPr="00366E0B">
        <w:rPr>
          <w:rFonts w:asciiTheme="majorHAnsi" w:hAnsiTheme="majorHAnsi" w:cstheme="majorHAnsi"/>
          <w:color w:val="000000"/>
          <w:sz w:val="20"/>
          <w:szCs w:val="20"/>
          <w:lang w:val="en-GB"/>
        </w:rPr>
        <w:t xml:space="preserve">). These projects are in the following IT research areas: High Performance Computing, Parallel and Distributed Computing, Edge and Cloud Computing, Internet of Things, Urban Computing, Trust Computing, </w:t>
      </w:r>
      <w:r w:rsidR="00A5102B" w:rsidRPr="00366E0B">
        <w:rPr>
          <w:rFonts w:asciiTheme="majorHAnsi" w:hAnsiTheme="majorHAnsi" w:cstheme="majorHAnsi"/>
          <w:color w:val="000000"/>
          <w:sz w:val="20"/>
          <w:szCs w:val="20"/>
          <w:lang w:val="en-GB"/>
        </w:rPr>
        <w:t>context-aware</w:t>
      </w:r>
      <w:r w:rsidRPr="00366E0B">
        <w:rPr>
          <w:rFonts w:asciiTheme="majorHAnsi" w:hAnsiTheme="majorHAnsi" w:cstheme="majorHAnsi"/>
          <w:color w:val="000000"/>
          <w:sz w:val="20"/>
          <w:szCs w:val="20"/>
          <w:lang w:val="en-GB"/>
        </w:rPr>
        <w:t xml:space="preserve"> Applications. They target several application domains such as renewable energies and smart grid, smart city, climate, medicine, environment, biotechnology, art, agriculture, learning and teaching, agriculture.</w:t>
      </w:r>
    </w:p>
    <w:p w14:paraId="56BCFFA2" w14:textId="3D8ACA59" w:rsidR="001F03EB" w:rsidRPr="00366E0B" w:rsidRDefault="001F03EB" w:rsidP="001F03EB">
      <w:pPr>
        <w:adjustRightInd w:val="0"/>
        <w:spacing w:before="240"/>
        <w:jc w:val="both"/>
        <w:rPr>
          <w:rFonts w:asciiTheme="majorHAnsi" w:hAnsiTheme="majorHAnsi" w:cstheme="majorHAnsi"/>
          <w:sz w:val="20"/>
          <w:szCs w:val="20"/>
          <w:lang w:val="en-GB"/>
        </w:rPr>
      </w:pPr>
      <w:r w:rsidRPr="00366E0B">
        <w:rPr>
          <w:rFonts w:asciiTheme="majorHAnsi" w:hAnsiTheme="majorHAnsi" w:cstheme="majorHAnsi"/>
          <w:sz w:val="20"/>
          <w:szCs w:val="20"/>
          <w:lang w:val="en-GB"/>
        </w:rPr>
        <w:t xml:space="preserve">Nabil Abdennadher is responsible for </w:t>
      </w:r>
      <w:r w:rsidR="00A5102B" w:rsidRPr="00366E0B">
        <w:rPr>
          <w:rFonts w:asciiTheme="majorHAnsi" w:hAnsiTheme="majorHAnsi" w:cstheme="majorHAnsi"/>
          <w:sz w:val="20"/>
          <w:szCs w:val="20"/>
          <w:lang w:val="en-GB"/>
        </w:rPr>
        <w:t>several</w:t>
      </w:r>
      <w:r w:rsidRPr="00366E0B">
        <w:rPr>
          <w:rFonts w:asciiTheme="majorHAnsi" w:hAnsiTheme="majorHAnsi" w:cstheme="majorHAnsi"/>
          <w:sz w:val="20"/>
          <w:szCs w:val="20"/>
          <w:lang w:val="en-GB"/>
        </w:rPr>
        <w:t xml:space="preserve"> main courses that cover bachelor (undergraduate) and master (graduate) levels at University of Applied Sciences, Western Switzerland: HES-SO:</w:t>
      </w:r>
    </w:p>
    <w:p w14:paraId="2BA7DB38" w14:textId="77777777" w:rsidR="001F03EB" w:rsidRPr="00366E0B" w:rsidRDefault="008A7F33" w:rsidP="001F03EB">
      <w:pPr>
        <w:pStyle w:val="ListParagraph"/>
        <w:numPr>
          <w:ilvl w:val="0"/>
          <w:numId w:val="13"/>
        </w:numPr>
        <w:pBdr>
          <w:top w:val="none" w:sz="0" w:space="0" w:color="auto"/>
          <w:left w:val="none" w:sz="0" w:space="0" w:color="auto"/>
          <w:bottom w:val="none" w:sz="0" w:space="0" w:color="auto"/>
          <w:right w:val="none" w:sz="0" w:space="0" w:color="auto"/>
          <w:between w:val="none" w:sz="0" w:space="0" w:color="auto"/>
        </w:pBdr>
        <w:adjustRightInd w:val="0"/>
        <w:spacing w:before="240" w:after="160"/>
        <w:jc w:val="both"/>
        <w:rPr>
          <w:rFonts w:asciiTheme="majorHAnsi" w:hAnsiTheme="majorHAnsi" w:cstheme="majorHAnsi"/>
        </w:rPr>
      </w:pPr>
      <w:hyperlink r:id="rId15" w:history="1">
        <w:r w:rsidR="001F03EB" w:rsidRPr="00366E0B">
          <w:rPr>
            <w:rStyle w:val="Hyperlink"/>
            <w:rFonts w:asciiTheme="majorHAnsi" w:hAnsiTheme="majorHAnsi" w:cstheme="majorHAnsi"/>
          </w:rPr>
          <w:t>Distributed Systems</w:t>
        </w:r>
      </w:hyperlink>
      <w:r w:rsidR="001F03EB" w:rsidRPr="00366E0B">
        <w:rPr>
          <w:rFonts w:asciiTheme="majorHAnsi" w:hAnsiTheme="majorHAnsi" w:cstheme="majorHAnsi"/>
        </w:rPr>
        <w:t xml:space="preserve"> (bachelor) and </w:t>
      </w:r>
      <w:hyperlink r:id="rId16" w:history="1">
        <w:r w:rsidR="001F03EB" w:rsidRPr="00366E0B">
          <w:rPr>
            <w:rStyle w:val="Hyperlink"/>
            <w:rFonts w:asciiTheme="majorHAnsi" w:hAnsiTheme="majorHAnsi" w:cstheme="majorHAnsi"/>
          </w:rPr>
          <w:t>Parallel &amp; Distributed Systems</w:t>
        </w:r>
      </w:hyperlink>
      <w:r w:rsidR="001F03EB" w:rsidRPr="00366E0B">
        <w:rPr>
          <w:rFonts w:asciiTheme="majorHAnsi" w:hAnsiTheme="majorHAnsi" w:cstheme="majorHAnsi"/>
        </w:rPr>
        <w:t xml:space="preserve"> (Master)</w:t>
      </w:r>
    </w:p>
    <w:p w14:paraId="6191C65D" w14:textId="77777777" w:rsidR="001F03EB" w:rsidRPr="00366E0B" w:rsidRDefault="008A7F33" w:rsidP="001F03EB">
      <w:pPr>
        <w:pStyle w:val="ListParagraph"/>
        <w:numPr>
          <w:ilvl w:val="0"/>
          <w:numId w:val="13"/>
        </w:numPr>
        <w:pBdr>
          <w:top w:val="none" w:sz="0" w:space="0" w:color="auto"/>
          <w:left w:val="none" w:sz="0" w:space="0" w:color="auto"/>
          <w:bottom w:val="none" w:sz="0" w:space="0" w:color="auto"/>
          <w:right w:val="none" w:sz="0" w:space="0" w:color="auto"/>
          <w:between w:val="none" w:sz="0" w:space="0" w:color="auto"/>
        </w:pBdr>
        <w:adjustRightInd w:val="0"/>
        <w:spacing w:before="240" w:after="160"/>
        <w:jc w:val="both"/>
        <w:rPr>
          <w:rFonts w:asciiTheme="majorHAnsi" w:hAnsiTheme="majorHAnsi" w:cstheme="majorHAnsi"/>
        </w:rPr>
      </w:pPr>
      <w:hyperlink r:id="rId17" w:history="1">
        <w:r w:rsidR="001F03EB" w:rsidRPr="00366E0B">
          <w:rPr>
            <w:rStyle w:val="Hyperlink"/>
            <w:rFonts w:asciiTheme="majorHAnsi" w:hAnsiTheme="majorHAnsi" w:cstheme="majorHAnsi"/>
          </w:rPr>
          <w:t>Cloud &amp; Deployment</w:t>
        </w:r>
      </w:hyperlink>
      <w:r w:rsidR="001F03EB" w:rsidRPr="00366E0B">
        <w:rPr>
          <w:rFonts w:asciiTheme="majorHAnsi" w:hAnsiTheme="majorHAnsi" w:cstheme="majorHAnsi"/>
        </w:rPr>
        <w:t xml:space="preserve"> (bachelor) and </w:t>
      </w:r>
      <w:hyperlink r:id="rId18" w:history="1">
        <w:r w:rsidR="001F03EB" w:rsidRPr="00366E0B">
          <w:rPr>
            <w:rStyle w:val="Hyperlink"/>
            <w:rFonts w:asciiTheme="majorHAnsi" w:hAnsiTheme="majorHAnsi" w:cstheme="majorHAnsi"/>
          </w:rPr>
          <w:t>Cloud Services &amp; Systems</w:t>
        </w:r>
      </w:hyperlink>
      <w:r w:rsidR="001F03EB" w:rsidRPr="00366E0B">
        <w:rPr>
          <w:rFonts w:asciiTheme="majorHAnsi" w:hAnsiTheme="majorHAnsi" w:cstheme="majorHAnsi"/>
        </w:rPr>
        <w:t xml:space="preserve"> (Master)</w:t>
      </w:r>
    </w:p>
    <w:p w14:paraId="3073C184" w14:textId="77777777" w:rsidR="001F03EB" w:rsidRPr="00366E0B" w:rsidRDefault="008A7F33" w:rsidP="001F03EB">
      <w:pPr>
        <w:pStyle w:val="ListParagraph"/>
        <w:numPr>
          <w:ilvl w:val="0"/>
          <w:numId w:val="13"/>
        </w:numPr>
        <w:pBdr>
          <w:top w:val="none" w:sz="0" w:space="0" w:color="auto"/>
          <w:left w:val="none" w:sz="0" w:space="0" w:color="auto"/>
          <w:bottom w:val="none" w:sz="0" w:space="0" w:color="auto"/>
          <w:right w:val="none" w:sz="0" w:space="0" w:color="auto"/>
          <w:between w:val="none" w:sz="0" w:space="0" w:color="auto"/>
        </w:pBdr>
        <w:adjustRightInd w:val="0"/>
        <w:spacing w:before="240" w:after="160"/>
        <w:jc w:val="both"/>
        <w:rPr>
          <w:rFonts w:asciiTheme="majorHAnsi" w:hAnsiTheme="majorHAnsi" w:cstheme="majorHAnsi"/>
        </w:rPr>
      </w:pPr>
      <w:hyperlink r:id="rId19" w:history="1">
        <w:r w:rsidR="001F03EB" w:rsidRPr="00366E0B">
          <w:rPr>
            <w:rStyle w:val="Hyperlink"/>
            <w:rFonts w:asciiTheme="majorHAnsi" w:hAnsiTheme="majorHAnsi" w:cstheme="majorHAnsi"/>
          </w:rPr>
          <w:t>Internet of Things</w:t>
        </w:r>
      </w:hyperlink>
      <w:r w:rsidR="001F03EB" w:rsidRPr="00366E0B">
        <w:rPr>
          <w:rFonts w:asciiTheme="majorHAnsi" w:hAnsiTheme="majorHAnsi" w:cstheme="majorHAnsi"/>
        </w:rPr>
        <w:t xml:space="preserve"> (Master)</w:t>
      </w:r>
    </w:p>
    <w:p w14:paraId="4D018BFF" w14:textId="64422270" w:rsidR="00681E9E" w:rsidRPr="00366E0B" w:rsidRDefault="008A7F33" w:rsidP="002058A2">
      <w:pPr>
        <w:pStyle w:val="ListParagraph"/>
        <w:numPr>
          <w:ilvl w:val="0"/>
          <w:numId w:val="13"/>
        </w:numPr>
        <w:pBdr>
          <w:top w:val="none" w:sz="0" w:space="0" w:color="auto"/>
          <w:left w:val="none" w:sz="0" w:space="0" w:color="auto"/>
          <w:bottom w:val="none" w:sz="0" w:space="0" w:color="auto"/>
          <w:right w:val="none" w:sz="0" w:space="0" w:color="auto"/>
          <w:between w:val="none" w:sz="0" w:space="0" w:color="auto"/>
        </w:pBdr>
        <w:adjustRightInd w:val="0"/>
        <w:spacing w:before="240" w:after="160"/>
        <w:jc w:val="both"/>
        <w:rPr>
          <w:rFonts w:asciiTheme="majorHAnsi" w:hAnsiTheme="majorHAnsi" w:cstheme="majorHAnsi"/>
        </w:rPr>
      </w:pPr>
      <w:hyperlink r:id="rId20" w:history="1">
        <w:r w:rsidR="001F03EB" w:rsidRPr="00366E0B">
          <w:rPr>
            <w:rStyle w:val="Hyperlink"/>
            <w:rFonts w:asciiTheme="majorHAnsi" w:hAnsiTheme="majorHAnsi" w:cstheme="majorHAnsi"/>
          </w:rPr>
          <w:t>Academic Writing and Presentation</w:t>
        </w:r>
      </w:hyperlink>
      <w:r w:rsidR="001F03EB" w:rsidRPr="00366E0B">
        <w:rPr>
          <w:rFonts w:asciiTheme="majorHAnsi" w:hAnsiTheme="majorHAnsi" w:cstheme="majorHAnsi"/>
        </w:rPr>
        <w:t xml:space="preserve"> (Master)</w:t>
      </w:r>
    </w:p>
    <w:sectPr w:rsidR="00681E9E" w:rsidRPr="00366E0B" w:rsidSect="00C26AE9">
      <w:footerReference w:type="even" r:id="rId21"/>
      <w:footerReference w:type="default" r:id="rId22"/>
      <w:pgSz w:w="11901" w:h="16817"/>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412A0" w14:textId="77777777" w:rsidR="008A7F33" w:rsidRDefault="008A7F33" w:rsidP="00054FD7">
      <w:r>
        <w:separator/>
      </w:r>
    </w:p>
  </w:endnote>
  <w:endnote w:type="continuationSeparator" w:id="0">
    <w:p w14:paraId="359A3CED" w14:textId="77777777" w:rsidR="008A7F33" w:rsidRDefault="008A7F33" w:rsidP="00054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7109186"/>
      <w:docPartObj>
        <w:docPartGallery w:val="Page Numbers (Bottom of Page)"/>
        <w:docPartUnique/>
      </w:docPartObj>
    </w:sdtPr>
    <w:sdtEndPr>
      <w:rPr>
        <w:rStyle w:val="PageNumber"/>
      </w:rPr>
    </w:sdtEndPr>
    <w:sdtContent>
      <w:p w14:paraId="3A0B6ECB" w14:textId="7C56EF01" w:rsidR="00054FD7" w:rsidRDefault="00054FD7" w:rsidP="00B82B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F13F04" w14:textId="77777777" w:rsidR="00054FD7" w:rsidRDefault="00054FD7" w:rsidP="00054F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4805556"/>
      <w:docPartObj>
        <w:docPartGallery w:val="Page Numbers (Bottom of Page)"/>
        <w:docPartUnique/>
      </w:docPartObj>
    </w:sdtPr>
    <w:sdtEndPr>
      <w:rPr>
        <w:rStyle w:val="PageNumber"/>
      </w:rPr>
    </w:sdtEndPr>
    <w:sdtContent>
      <w:p w14:paraId="2951A41E" w14:textId="6277B4B2" w:rsidR="00054FD7" w:rsidRDefault="00054FD7" w:rsidP="00B82B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CA41F8" w14:textId="77777777" w:rsidR="00054FD7" w:rsidRDefault="00054FD7" w:rsidP="00054F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AEA576" w14:textId="77777777" w:rsidR="008A7F33" w:rsidRDefault="008A7F33" w:rsidP="00054FD7">
      <w:r>
        <w:separator/>
      </w:r>
    </w:p>
  </w:footnote>
  <w:footnote w:type="continuationSeparator" w:id="0">
    <w:p w14:paraId="2DDC5A6B" w14:textId="77777777" w:rsidR="008A7F33" w:rsidRDefault="008A7F33" w:rsidP="00054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C73B4"/>
    <w:multiLevelType w:val="hybridMultilevel"/>
    <w:tmpl w:val="2DEE68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FC4091"/>
    <w:multiLevelType w:val="hybridMultilevel"/>
    <w:tmpl w:val="8F82F2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5C1953"/>
    <w:multiLevelType w:val="multilevel"/>
    <w:tmpl w:val="8B1A0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3B1F05"/>
    <w:multiLevelType w:val="multilevel"/>
    <w:tmpl w:val="6C56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C2474C"/>
    <w:multiLevelType w:val="hybridMultilevel"/>
    <w:tmpl w:val="E9226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EC0B7A"/>
    <w:multiLevelType w:val="hybridMultilevel"/>
    <w:tmpl w:val="D1703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BA6347"/>
    <w:multiLevelType w:val="multilevel"/>
    <w:tmpl w:val="60622E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DE06BB3"/>
    <w:multiLevelType w:val="hybridMultilevel"/>
    <w:tmpl w:val="E564AA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9A3861"/>
    <w:multiLevelType w:val="hybridMultilevel"/>
    <w:tmpl w:val="2F2274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4C1152"/>
    <w:multiLevelType w:val="hybridMultilevel"/>
    <w:tmpl w:val="56427F20"/>
    <w:lvl w:ilvl="0" w:tplc="0414D0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C644E3"/>
    <w:multiLevelType w:val="hybridMultilevel"/>
    <w:tmpl w:val="E496F496"/>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8D3427"/>
    <w:multiLevelType w:val="multilevel"/>
    <w:tmpl w:val="DE56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5D3D51"/>
    <w:multiLevelType w:val="multilevel"/>
    <w:tmpl w:val="F68E3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E92832"/>
    <w:multiLevelType w:val="hybridMultilevel"/>
    <w:tmpl w:val="60622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971DFB"/>
    <w:multiLevelType w:val="hybridMultilevel"/>
    <w:tmpl w:val="BF7C9C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207411"/>
    <w:multiLevelType w:val="hybridMultilevel"/>
    <w:tmpl w:val="FC4452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EC492E"/>
    <w:multiLevelType w:val="hybridMultilevel"/>
    <w:tmpl w:val="81A056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AAB6F4B"/>
    <w:multiLevelType w:val="hybridMultilevel"/>
    <w:tmpl w:val="B46C3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2C5425"/>
    <w:multiLevelType w:val="hybridMultilevel"/>
    <w:tmpl w:val="B9CEB3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A81140"/>
    <w:multiLevelType w:val="multilevel"/>
    <w:tmpl w:val="F952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A008F1"/>
    <w:multiLevelType w:val="multilevel"/>
    <w:tmpl w:val="502A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235704"/>
    <w:multiLevelType w:val="multilevel"/>
    <w:tmpl w:val="18AE4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9B488F"/>
    <w:multiLevelType w:val="hybridMultilevel"/>
    <w:tmpl w:val="99B06D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2"/>
  </w:num>
  <w:num w:numId="3">
    <w:abstractNumId w:val="21"/>
  </w:num>
  <w:num w:numId="4">
    <w:abstractNumId w:val="4"/>
  </w:num>
  <w:num w:numId="5">
    <w:abstractNumId w:val="6"/>
  </w:num>
  <w:num w:numId="6">
    <w:abstractNumId w:val="17"/>
  </w:num>
  <w:num w:numId="7">
    <w:abstractNumId w:val="10"/>
  </w:num>
  <w:num w:numId="8">
    <w:abstractNumId w:val="9"/>
  </w:num>
  <w:num w:numId="9">
    <w:abstractNumId w:val="19"/>
    <w:lvlOverride w:ilvl="0">
      <w:lvl w:ilvl="0">
        <w:numFmt w:val="bullet"/>
        <w:lvlText w:val="o"/>
        <w:lvlJc w:val="left"/>
        <w:pPr>
          <w:tabs>
            <w:tab w:val="num" w:pos="720"/>
          </w:tabs>
          <w:ind w:left="720" w:hanging="360"/>
        </w:pPr>
        <w:rPr>
          <w:rFonts w:ascii="Courier New" w:hAnsi="Courier New" w:hint="default"/>
          <w:sz w:val="20"/>
        </w:rPr>
      </w:lvl>
    </w:lvlOverride>
  </w:num>
  <w:num w:numId="10">
    <w:abstractNumId w:val="20"/>
  </w:num>
  <w:num w:numId="11">
    <w:abstractNumId w:val="3"/>
  </w:num>
  <w:num w:numId="12">
    <w:abstractNumId w:val="1"/>
  </w:num>
  <w:num w:numId="13">
    <w:abstractNumId w:val="5"/>
  </w:num>
  <w:num w:numId="14">
    <w:abstractNumId w:val="7"/>
  </w:num>
  <w:num w:numId="15">
    <w:abstractNumId w:val="15"/>
  </w:num>
  <w:num w:numId="16">
    <w:abstractNumId w:val="22"/>
  </w:num>
  <w:num w:numId="17">
    <w:abstractNumId w:val="0"/>
  </w:num>
  <w:num w:numId="18">
    <w:abstractNumId w:val="8"/>
  </w:num>
  <w:num w:numId="19">
    <w:abstractNumId w:val="2"/>
  </w:num>
  <w:num w:numId="20">
    <w:abstractNumId w:val="14"/>
  </w:num>
  <w:num w:numId="21">
    <w:abstractNumId w:val="18"/>
  </w:num>
  <w:num w:numId="22">
    <w:abstractNumId w:val="1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AD4"/>
    <w:rsid w:val="00016AD4"/>
    <w:rsid w:val="00054FD7"/>
    <w:rsid w:val="00065991"/>
    <w:rsid w:val="00085DE5"/>
    <w:rsid w:val="00086C0B"/>
    <w:rsid w:val="000922F7"/>
    <w:rsid w:val="000A1047"/>
    <w:rsid w:val="000E5771"/>
    <w:rsid w:val="00120DB1"/>
    <w:rsid w:val="00125BB7"/>
    <w:rsid w:val="00194659"/>
    <w:rsid w:val="001F03EB"/>
    <w:rsid w:val="002058A2"/>
    <w:rsid w:val="00280BFF"/>
    <w:rsid w:val="002A59AE"/>
    <w:rsid w:val="002B262C"/>
    <w:rsid w:val="00313262"/>
    <w:rsid w:val="0032204F"/>
    <w:rsid w:val="00366E0B"/>
    <w:rsid w:val="00435C75"/>
    <w:rsid w:val="004400DA"/>
    <w:rsid w:val="00534A83"/>
    <w:rsid w:val="005354D0"/>
    <w:rsid w:val="0056446A"/>
    <w:rsid w:val="005A05AC"/>
    <w:rsid w:val="005F49EF"/>
    <w:rsid w:val="005F7628"/>
    <w:rsid w:val="0060119D"/>
    <w:rsid w:val="00606D42"/>
    <w:rsid w:val="00623BC2"/>
    <w:rsid w:val="00636972"/>
    <w:rsid w:val="006404A5"/>
    <w:rsid w:val="00677DC5"/>
    <w:rsid w:val="00681E9E"/>
    <w:rsid w:val="006C1937"/>
    <w:rsid w:val="006E1304"/>
    <w:rsid w:val="0074443E"/>
    <w:rsid w:val="007521A5"/>
    <w:rsid w:val="007906F0"/>
    <w:rsid w:val="007B0163"/>
    <w:rsid w:val="0080490D"/>
    <w:rsid w:val="00820818"/>
    <w:rsid w:val="0082198E"/>
    <w:rsid w:val="00875DEB"/>
    <w:rsid w:val="00884931"/>
    <w:rsid w:val="008A7F33"/>
    <w:rsid w:val="008B1611"/>
    <w:rsid w:val="008D6C9A"/>
    <w:rsid w:val="00963698"/>
    <w:rsid w:val="00976F1E"/>
    <w:rsid w:val="00977610"/>
    <w:rsid w:val="00980B09"/>
    <w:rsid w:val="00A5102B"/>
    <w:rsid w:val="00A53640"/>
    <w:rsid w:val="00A651AB"/>
    <w:rsid w:val="00AB51AA"/>
    <w:rsid w:val="00AF47E9"/>
    <w:rsid w:val="00B25D58"/>
    <w:rsid w:val="00B2745C"/>
    <w:rsid w:val="00B45979"/>
    <w:rsid w:val="00B92005"/>
    <w:rsid w:val="00BA039B"/>
    <w:rsid w:val="00BC01BF"/>
    <w:rsid w:val="00BF6C48"/>
    <w:rsid w:val="00C26AE9"/>
    <w:rsid w:val="00C41E4F"/>
    <w:rsid w:val="00CD3928"/>
    <w:rsid w:val="00CD7B65"/>
    <w:rsid w:val="00D311F4"/>
    <w:rsid w:val="00DC2DA6"/>
    <w:rsid w:val="00E111C5"/>
    <w:rsid w:val="00E33750"/>
    <w:rsid w:val="00E50DF5"/>
    <w:rsid w:val="00E57F7E"/>
    <w:rsid w:val="00E64398"/>
    <w:rsid w:val="00E825CF"/>
    <w:rsid w:val="00F17389"/>
    <w:rsid w:val="00F8615D"/>
    <w:rsid w:val="00FE3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E41C0"/>
  <w15:chartTrackingRefBased/>
  <w15:docId w15:val="{3E67EFB7-88E0-574A-A2AE-C111C5EED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005"/>
    <w:rPr>
      <w:rFonts w:ascii="Times New Roman" w:eastAsia="Times New Roman" w:hAnsi="Times New Roman" w:cs="Times New Roman"/>
      <w:lang w:val="en-CH"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5DEB"/>
    <w:pPr>
      <w:pBdr>
        <w:top w:val="nil"/>
        <w:left w:val="nil"/>
        <w:bottom w:val="nil"/>
        <w:right w:val="nil"/>
        <w:between w:val="nil"/>
      </w:pBdr>
      <w:ind w:left="720"/>
      <w:contextualSpacing/>
    </w:pPr>
    <w:rPr>
      <w:color w:val="000000"/>
      <w:sz w:val="20"/>
      <w:szCs w:val="20"/>
      <w:lang w:val="en-GB" w:eastAsia="en-US"/>
    </w:rPr>
  </w:style>
  <w:style w:type="paragraph" w:styleId="NormalWeb">
    <w:name w:val="Normal (Web)"/>
    <w:basedOn w:val="Normal"/>
    <w:uiPriority w:val="99"/>
    <w:unhideWhenUsed/>
    <w:rsid w:val="005354D0"/>
    <w:pPr>
      <w:spacing w:before="100" w:beforeAutospacing="1" w:after="100" w:afterAutospacing="1"/>
    </w:pPr>
    <w:rPr>
      <w:lang w:val="en-US" w:eastAsia="en-US"/>
    </w:rPr>
  </w:style>
  <w:style w:type="character" w:styleId="Hyperlink">
    <w:name w:val="Hyperlink"/>
    <w:basedOn w:val="DefaultParagraphFont"/>
    <w:uiPriority w:val="99"/>
    <w:unhideWhenUsed/>
    <w:rsid w:val="00120DB1"/>
    <w:rPr>
      <w:color w:val="0563C1" w:themeColor="hyperlink"/>
      <w:u w:val="single"/>
    </w:rPr>
  </w:style>
  <w:style w:type="character" w:styleId="UnresolvedMention">
    <w:name w:val="Unresolved Mention"/>
    <w:basedOn w:val="DefaultParagraphFont"/>
    <w:uiPriority w:val="99"/>
    <w:semiHidden/>
    <w:unhideWhenUsed/>
    <w:rsid w:val="00120DB1"/>
    <w:rPr>
      <w:color w:val="605E5C"/>
      <w:shd w:val="clear" w:color="auto" w:fill="E1DFDD"/>
    </w:rPr>
  </w:style>
  <w:style w:type="paragraph" w:styleId="BodyText">
    <w:name w:val="Body Text"/>
    <w:basedOn w:val="Normal"/>
    <w:link w:val="BodyTextChar"/>
    <w:uiPriority w:val="1"/>
    <w:qFormat/>
    <w:rsid w:val="00054FD7"/>
    <w:pPr>
      <w:widowControl w:val="0"/>
      <w:autoSpaceDE w:val="0"/>
      <w:autoSpaceDN w:val="0"/>
    </w:pPr>
    <w:rPr>
      <w:sz w:val="22"/>
      <w:szCs w:val="22"/>
    </w:rPr>
  </w:style>
  <w:style w:type="character" w:customStyle="1" w:styleId="BodyTextChar">
    <w:name w:val="Body Text Char"/>
    <w:basedOn w:val="DefaultParagraphFont"/>
    <w:link w:val="BodyText"/>
    <w:uiPriority w:val="1"/>
    <w:rsid w:val="00054FD7"/>
    <w:rPr>
      <w:rFonts w:ascii="Times New Roman" w:eastAsia="Times New Roman" w:hAnsi="Times New Roman" w:cs="Times New Roman"/>
      <w:sz w:val="22"/>
      <w:szCs w:val="22"/>
      <w:lang w:val="en-CH" w:eastAsia="en-GB"/>
    </w:rPr>
  </w:style>
  <w:style w:type="paragraph" w:styleId="Footer">
    <w:name w:val="footer"/>
    <w:basedOn w:val="Normal"/>
    <w:link w:val="FooterChar"/>
    <w:uiPriority w:val="99"/>
    <w:unhideWhenUsed/>
    <w:rsid w:val="00054FD7"/>
    <w:pPr>
      <w:tabs>
        <w:tab w:val="center" w:pos="4513"/>
        <w:tab w:val="right" w:pos="9026"/>
      </w:tabs>
    </w:pPr>
  </w:style>
  <w:style w:type="character" w:customStyle="1" w:styleId="FooterChar">
    <w:name w:val="Footer Char"/>
    <w:basedOn w:val="DefaultParagraphFont"/>
    <w:link w:val="Footer"/>
    <w:uiPriority w:val="99"/>
    <w:rsid w:val="00054FD7"/>
    <w:rPr>
      <w:rFonts w:ascii="Times New Roman" w:eastAsia="Times New Roman" w:hAnsi="Times New Roman" w:cs="Times New Roman"/>
      <w:lang w:val="en-CH" w:eastAsia="en-GB"/>
    </w:rPr>
  </w:style>
  <w:style w:type="character" w:styleId="PageNumber">
    <w:name w:val="page number"/>
    <w:basedOn w:val="DefaultParagraphFont"/>
    <w:uiPriority w:val="99"/>
    <w:semiHidden/>
    <w:unhideWhenUsed/>
    <w:rsid w:val="00054FD7"/>
  </w:style>
  <w:style w:type="character" w:styleId="Strong">
    <w:name w:val="Strong"/>
    <w:basedOn w:val="DefaultParagraphFont"/>
    <w:uiPriority w:val="22"/>
    <w:qFormat/>
    <w:rsid w:val="00CD39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3842">
      <w:bodyDiv w:val="1"/>
      <w:marLeft w:val="0"/>
      <w:marRight w:val="0"/>
      <w:marTop w:val="0"/>
      <w:marBottom w:val="0"/>
      <w:divBdr>
        <w:top w:val="none" w:sz="0" w:space="0" w:color="auto"/>
        <w:left w:val="none" w:sz="0" w:space="0" w:color="auto"/>
        <w:bottom w:val="none" w:sz="0" w:space="0" w:color="auto"/>
        <w:right w:val="none" w:sz="0" w:space="0" w:color="auto"/>
      </w:divBdr>
    </w:div>
    <w:div w:id="86661358">
      <w:bodyDiv w:val="1"/>
      <w:marLeft w:val="0"/>
      <w:marRight w:val="0"/>
      <w:marTop w:val="0"/>
      <w:marBottom w:val="0"/>
      <w:divBdr>
        <w:top w:val="none" w:sz="0" w:space="0" w:color="auto"/>
        <w:left w:val="none" w:sz="0" w:space="0" w:color="auto"/>
        <w:bottom w:val="none" w:sz="0" w:space="0" w:color="auto"/>
        <w:right w:val="none" w:sz="0" w:space="0" w:color="auto"/>
      </w:divBdr>
    </w:div>
    <w:div w:id="224805513">
      <w:bodyDiv w:val="1"/>
      <w:marLeft w:val="0"/>
      <w:marRight w:val="0"/>
      <w:marTop w:val="0"/>
      <w:marBottom w:val="0"/>
      <w:divBdr>
        <w:top w:val="none" w:sz="0" w:space="0" w:color="auto"/>
        <w:left w:val="none" w:sz="0" w:space="0" w:color="auto"/>
        <w:bottom w:val="none" w:sz="0" w:space="0" w:color="auto"/>
        <w:right w:val="none" w:sz="0" w:space="0" w:color="auto"/>
      </w:divBdr>
    </w:div>
    <w:div w:id="381448503">
      <w:bodyDiv w:val="1"/>
      <w:marLeft w:val="0"/>
      <w:marRight w:val="0"/>
      <w:marTop w:val="0"/>
      <w:marBottom w:val="0"/>
      <w:divBdr>
        <w:top w:val="none" w:sz="0" w:space="0" w:color="auto"/>
        <w:left w:val="none" w:sz="0" w:space="0" w:color="auto"/>
        <w:bottom w:val="none" w:sz="0" w:space="0" w:color="auto"/>
        <w:right w:val="none" w:sz="0" w:space="0" w:color="auto"/>
      </w:divBdr>
    </w:div>
    <w:div w:id="399670028">
      <w:bodyDiv w:val="1"/>
      <w:marLeft w:val="0"/>
      <w:marRight w:val="0"/>
      <w:marTop w:val="0"/>
      <w:marBottom w:val="0"/>
      <w:divBdr>
        <w:top w:val="none" w:sz="0" w:space="0" w:color="auto"/>
        <w:left w:val="none" w:sz="0" w:space="0" w:color="auto"/>
        <w:bottom w:val="none" w:sz="0" w:space="0" w:color="auto"/>
        <w:right w:val="none" w:sz="0" w:space="0" w:color="auto"/>
      </w:divBdr>
    </w:div>
    <w:div w:id="678972162">
      <w:bodyDiv w:val="1"/>
      <w:marLeft w:val="0"/>
      <w:marRight w:val="0"/>
      <w:marTop w:val="0"/>
      <w:marBottom w:val="0"/>
      <w:divBdr>
        <w:top w:val="none" w:sz="0" w:space="0" w:color="auto"/>
        <w:left w:val="none" w:sz="0" w:space="0" w:color="auto"/>
        <w:bottom w:val="none" w:sz="0" w:space="0" w:color="auto"/>
        <w:right w:val="none" w:sz="0" w:space="0" w:color="auto"/>
      </w:divBdr>
    </w:div>
    <w:div w:id="1076244874">
      <w:bodyDiv w:val="1"/>
      <w:marLeft w:val="0"/>
      <w:marRight w:val="0"/>
      <w:marTop w:val="0"/>
      <w:marBottom w:val="0"/>
      <w:divBdr>
        <w:top w:val="none" w:sz="0" w:space="0" w:color="auto"/>
        <w:left w:val="none" w:sz="0" w:space="0" w:color="auto"/>
        <w:bottom w:val="none" w:sz="0" w:space="0" w:color="auto"/>
        <w:right w:val="none" w:sz="0" w:space="0" w:color="auto"/>
      </w:divBdr>
    </w:div>
    <w:div w:id="1273199453">
      <w:bodyDiv w:val="1"/>
      <w:marLeft w:val="0"/>
      <w:marRight w:val="0"/>
      <w:marTop w:val="0"/>
      <w:marBottom w:val="0"/>
      <w:divBdr>
        <w:top w:val="none" w:sz="0" w:space="0" w:color="auto"/>
        <w:left w:val="none" w:sz="0" w:space="0" w:color="auto"/>
        <w:bottom w:val="none" w:sz="0" w:space="0" w:color="auto"/>
        <w:right w:val="none" w:sz="0" w:space="0" w:color="auto"/>
      </w:divBdr>
    </w:div>
    <w:div w:id="1341859100">
      <w:bodyDiv w:val="1"/>
      <w:marLeft w:val="0"/>
      <w:marRight w:val="0"/>
      <w:marTop w:val="0"/>
      <w:marBottom w:val="0"/>
      <w:divBdr>
        <w:top w:val="none" w:sz="0" w:space="0" w:color="auto"/>
        <w:left w:val="none" w:sz="0" w:space="0" w:color="auto"/>
        <w:bottom w:val="none" w:sz="0" w:space="0" w:color="auto"/>
        <w:right w:val="none" w:sz="0" w:space="0" w:color="auto"/>
      </w:divBdr>
    </w:div>
    <w:div w:id="1445230855">
      <w:bodyDiv w:val="1"/>
      <w:marLeft w:val="0"/>
      <w:marRight w:val="0"/>
      <w:marTop w:val="0"/>
      <w:marBottom w:val="0"/>
      <w:divBdr>
        <w:top w:val="none" w:sz="0" w:space="0" w:color="auto"/>
        <w:left w:val="none" w:sz="0" w:space="0" w:color="auto"/>
        <w:bottom w:val="none" w:sz="0" w:space="0" w:color="auto"/>
        <w:right w:val="none" w:sz="0" w:space="0" w:color="auto"/>
      </w:divBdr>
    </w:div>
    <w:div w:id="1570337241">
      <w:bodyDiv w:val="1"/>
      <w:marLeft w:val="0"/>
      <w:marRight w:val="0"/>
      <w:marTop w:val="0"/>
      <w:marBottom w:val="0"/>
      <w:divBdr>
        <w:top w:val="none" w:sz="0" w:space="0" w:color="auto"/>
        <w:left w:val="none" w:sz="0" w:space="0" w:color="auto"/>
        <w:bottom w:val="none" w:sz="0" w:space="0" w:color="auto"/>
        <w:right w:val="none" w:sz="0" w:space="0" w:color="auto"/>
      </w:divBdr>
    </w:div>
    <w:div w:id="1662417990">
      <w:bodyDiv w:val="1"/>
      <w:marLeft w:val="0"/>
      <w:marRight w:val="0"/>
      <w:marTop w:val="0"/>
      <w:marBottom w:val="0"/>
      <w:divBdr>
        <w:top w:val="none" w:sz="0" w:space="0" w:color="auto"/>
        <w:left w:val="none" w:sz="0" w:space="0" w:color="auto"/>
        <w:bottom w:val="none" w:sz="0" w:space="0" w:color="auto"/>
        <w:right w:val="none" w:sz="0" w:space="0" w:color="auto"/>
      </w:divBdr>
    </w:div>
    <w:div w:id="1663385490">
      <w:bodyDiv w:val="1"/>
      <w:marLeft w:val="0"/>
      <w:marRight w:val="0"/>
      <w:marTop w:val="0"/>
      <w:marBottom w:val="0"/>
      <w:divBdr>
        <w:top w:val="none" w:sz="0" w:space="0" w:color="auto"/>
        <w:left w:val="none" w:sz="0" w:space="0" w:color="auto"/>
        <w:bottom w:val="none" w:sz="0" w:space="0" w:color="auto"/>
        <w:right w:val="none" w:sz="0" w:space="0" w:color="auto"/>
      </w:divBdr>
    </w:div>
    <w:div w:id="1783259407">
      <w:bodyDiv w:val="1"/>
      <w:marLeft w:val="0"/>
      <w:marRight w:val="0"/>
      <w:marTop w:val="0"/>
      <w:marBottom w:val="0"/>
      <w:divBdr>
        <w:top w:val="none" w:sz="0" w:space="0" w:color="auto"/>
        <w:left w:val="none" w:sz="0" w:space="0" w:color="auto"/>
        <w:bottom w:val="none" w:sz="0" w:space="0" w:color="auto"/>
        <w:right w:val="none" w:sz="0" w:space="0" w:color="auto"/>
      </w:divBdr>
    </w:div>
    <w:div w:id="1839416270">
      <w:bodyDiv w:val="1"/>
      <w:marLeft w:val="0"/>
      <w:marRight w:val="0"/>
      <w:marTop w:val="0"/>
      <w:marBottom w:val="0"/>
      <w:divBdr>
        <w:top w:val="none" w:sz="0" w:space="0" w:color="auto"/>
        <w:left w:val="none" w:sz="0" w:space="0" w:color="auto"/>
        <w:bottom w:val="none" w:sz="0" w:space="0" w:color="auto"/>
        <w:right w:val="none" w:sz="0" w:space="0" w:color="auto"/>
      </w:divBdr>
    </w:div>
    <w:div w:id="1849371047">
      <w:bodyDiv w:val="1"/>
      <w:marLeft w:val="0"/>
      <w:marRight w:val="0"/>
      <w:marTop w:val="0"/>
      <w:marBottom w:val="0"/>
      <w:divBdr>
        <w:top w:val="none" w:sz="0" w:space="0" w:color="auto"/>
        <w:left w:val="none" w:sz="0" w:space="0" w:color="auto"/>
        <w:bottom w:val="none" w:sz="0" w:space="0" w:color="auto"/>
        <w:right w:val="none" w:sz="0" w:space="0" w:color="auto"/>
      </w:divBdr>
    </w:div>
    <w:div w:id="1958365931">
      <w:bodyDiv w:val="1"/>
      <w:marLeft w:val="0"/>
      <w:marRight w:val="0"/>
      <w:marTop w:val="0"/>
      <w:marBottom w:val="0"/>
      <w:divBdr>
        <w:top w:val="none" w:sz="0" w:space="0" w:color="auto"/>
        <w:left w:val="none" w:sz="0" w:space="0" w:color="auto"/>
        <w:bottom w:val="none" w:sz="0" w:space="0" w:color="auto"/>
        <w:right w:val="none" w:sz="0" w:space="0" w:color="auto"/>
      </w:divBdr>
    </w:div>
    <w:div w:id="2062942714">
      <w:bodyDiv w:val="1"/>
      <w:marLeft w:val="0"/>
      <w:marRight w:val="0"/>
      <w:marTop w:val="0"/>
      <w:marBottom w:val="0"/>
      <w:divBdr>
        <w:top w:val="none" w:sz="0" w:space="0" w:color="auto"/>
        <w:left w:val="none" w:sz="0" w:space="0" w:color="auto"/>
        <w:bottom w:val="none" w:sz="0" w:space="0" w:color="auto"/>
        <w:right w:val="none" w:sz="0" w:space="0" w:color="auto"/>
      </w:divBdr>
    </w:div>
    <w:div w:id="212638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bil.abdennadher@hesge.ch" TargetMode="External"/><Relationship Id="rId13" Type="http://schemas.openxmlformats.org/officeDocument/2006/relationships/hyperlink" Target="https://lsds.hesge.ch/nabil-abdennadher/" TargetMode="External"/><Relationship Id="rId18" Type="http://schemas.openxmlformats.org/officeDocument/2006/relationships/hyperlink" Target="https://moodle.msengineering.ch/enrol/index.php?id=2056"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mecoconference.me/meco2024/" TargetMode="External"/><Relationship Id="rId17" Type="http://schemas.openxmlformats.org/officeDocument/2006/relationships/hyperlink" Target="https://cyberlearn.hes-so.ch/course/view.php?id=22404" TargetMode="External"/><Relationship Id="rId2" Type="http://schemas.openxmlformats.org/officeDocument/2006/relationships/numbering" Target="numbering.xml"/><Relationship Id="rId16" Type="http://schemas.openxmlformats.org/officeDocument/2006/relationships/hyperlink" Target="https://moodle.msengineering.ch/enrol/index.php?id=2139" TargetMode="External"/><Relationship Id="rId20" Type="http://schemas.openxmlformats.org/officeDocument/2006/relationships/hyperlink" Target="https://moodle.msengineering.ch/enrol/index.php?id=209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nsible.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yberlearn.hes-so.ch/course/view.php?id=22403"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moodle.msengineering.ch/enrol/index.php?id=2131"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lsds.hesge.ch/projects/"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68E0B-32EC-4D45-B040-5B0D910DE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4</Pages>
  <Words>1685</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 Abdennadher</dc:creator>
  <cp:keywords/>
  <dc:description/>
  <cp:lastModifiedBy>Abdennadher Nabil</cp:lastModifiedBy>
  <cp:revision>12</cp:revision>
  <cp:lastPrinted>2023-05-26T13:48:00Z</cp:lastPrinted>
  <dcterms:created xsi:type="dcterms:W3CDTF">2024-06-20T15:50:00Z</dcterms:created>
  <dcterms:modified xsi:type="dcterms:W3CDTF">2024-09-02T14:54:00Z</dcterms:modified>
</cp:coreProperties>
</file>